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rsidRPr="00BD35D9">
        <w:trPr>
          <w:jc w:val="center"/>
        </w:trPr>
        <w:tc>
          <w:tcPr>
            <w:tcW w:w="743" w:type="dxa"/>
          </w:tcPr>
          <w:p w:rsidR="002914D6" w:rsidRPr="00BD35D9" w:rsidRDefault="00011212">
            <w:pPr>
              <w:jc w:val="both"/>
              <w:rPr>
                <w:rFonts w:ascii="Arial" w:hAnsi="Arial"/>
                <w:b/>
                <w:bCs/>
              </w:rPr>
            </w:pPr>
            <w:bookmarkStart w:id="0" w:name="_GoBack"/>
            <w:bookmarkEnd w:id="0"/>
            <w:r w:rsidRPr="00BD35D9">
              <w:rPr>
                <w:rFonts w:ascii="Arial" w:hAnsi="Arial" w:hint="cs"/>
                <w:b/>
                <w:bCs/>
                <w:rtl/>
              </w:rPr>
              <w:t>ב</w:t>
            </w:r>
            <w:r w:rsidRPr="00BD35D9">
              <w:rPr>
                <w:rFonts w:ascii="Arial" w:hAnsi="Arial"/>
                <w:b/>
                <w:bCs/>
                <w:rtl/>
              </w:rPr>
              <w:t xml:space="preserve">פני </w:t>
            </w:r>
          </w:p>
        </w:tc>
        <w:tc>
          <w:tcPr>
            <w:tcW w:w="8077" w:type="dxa"/>
            <w:gridSpan w:val="2"/>
          </w:tcPr>
          <w:p w:rsidR="002914D6" w:rsidRPr="00BD35D9" w:rsidRDefault="00011212">
            <w:pPr>
              <w:rPr>
                <w:rFonts w:ascii="Arial" w:hAnsi="Arial"/>
                <w:b/>
                <w:bCs/>
                <w:rtl/>
              </w:rPr>
            </w:pPr>
            <w:r w:rsidRPr="00BD35D9">
              <w:rPr>
                <w:rFonts w:ascii="Arial" w:hAnsi="Arial" w:hint="cs"/>
                <w:b/>
                <w:bCs/>
                <w:rtl/>
              </w:rPr>
              <w:t>כב' ה</w:t>
            </w:r>
            <w:r w:rsidRPr="00BD35D9">
              <w:rPr>
                <w:rFonts w:ascii="Arial" w:hAnsi="Arial"/>
                <w:b/>
                <w:bCs/>
                <w:rtl/>
              </w:rPr>
              <w:t>שופט</w:t>
            </w:r>
            <w:r w:rsidRPr="00BD35D9">
              <w:rPr>
                <w:rFonts w:ascii="Arial" w:hAnsi="Arial" w:hint="cs"/>
                <w:b/>
                <w:bCs/>
                <w:rtl/>
              </w:rPr>
              <w:t xml:space="preserve">  </w:t>
            </w:r>
            <w:r w:rsidRPr="00BD35D9">
              <w:rPr>
                <w:rFonts w:ascii="Arial" w:hAnsi="Arial"/>
                <w:b/>
                <w:bCs/>
                <w:rtl/>
              </w:rPr>
              <w:t>יהורם שקד</w:t>
            </w:r>
          </w:p>
          <w:p w:rsidR="002914D6" w:rsidRPr="00BD35D9" w:rsidRDefault="002914D6">
            <w:pPr>
              <w:rPr>
                <w:rFonts w:ascii="Arial" w:hAnsi="Arial" w:cs="FrankRuehl"/>
                <w:highlight w:val="yellow"/>
              </w:rPr>
            </w:pPr>
          </w:p>
        </w:tc>
      </w:tr>
      <w:tr w:rsidR="002914D6" w:rsidRPr="00BD35D9">
        <w:trPr>
          <w:jc w:val="center"/>
        </w:trPr>
        <w:tc>
          <w:tcPr>
            <w:tcW w:w="3249" w:type="dxa"/>
            <w:gridSpan w:val="2"/>
          </w:tcPr>
          <w:p w:rsidR="002914D6" w:rsidRPr="00BD35D9" w:rsidRDefault="00BD35D9" w:rsidP="00BD5B6B">
            <w:pPr>
              <w:bidi w:val="0"/>
              <w:jc w:val="right"/>
              <w:rPr>
                <w:rFonts w:ascii="Arial" w:hAnsi="Arial"/>
                <w:b/>
                <w:bCs/>
                <w:noProof w:val="0"/>
                <w:rtl/>
              </w:rPr>
            </w:pPr>
            <w:r w:rsidRPr="00BD35D9">
              <w:rPr>
                <w:rFonts w:ascii="Arial" w:hAnsi="Arial" w:hint="cs"/>
                <w:b/>
                <w:bCs/>
                <w:noProof w:val="0"/>
                <w:rtl/>
              </w:rPr>
              <w:t>התובע/הנתבע:</w:t>
            </w:r>
          </w:p>
        </w:tc>
        <w:tc>
          <w:tcPr>
            <w:tcW w:w="5571" w:type="dxa"/>
          </w:tcPr>
          <w:p w:rsidR="002914D6" w:rsidRPr="00BD35D9" w:rsidRDefault="007311B1" w:rsidP="007311B1">
            <w:pPr>
              <w:rPr>
                <w:rStyle w:val="ac"/>
                <w:b/>
                <w:bCs/>
                <w:color w:val="auto"/>
                <w:rtl/>
              </w:rPr>
            </w:pPr>
            <w:r>
              <w:rPr>
                <w:rStyle w:val="ac"/>
                <w:rFonts w:hint="cs"/>
                <w:b/>
                <w:bCs/>
                <w:color w:val="auto"/>
                <w:rtl/>
              </w:rPr>
              <w:t>פלוני</w:t>
            </w:r>
          </w:p>
          <w:p w:rsidR="00BD35D9" w:rsidRPr="00BD35D9" w:rsidRDefault="00BD35D9" w:rsidP="00BD5B6B">
            <w:pPr>
              <w:rPr>
                <w:b/>
                <w:bCs/>
                <w:noProof w:val="0"/>
              </w:rPr>
            </w:pPr>
            <w:r w:rsidRPr="00BD35D9">
              <w:rPr>
                <w:rFonts w:hint="cs"/>
                <w:b/>
                <w:bCs/>
                <w:noProof w:val="0"/>
                <w:rtl/>
              </w:rPr>
              <w:t>ע"י ב"כ עו"ד מנשה אליאס ועו"ד יוליה מנקדי</w:t>
            </w:r>
          </w:p>
        </w:tc>
      </w:tr>
      <w:tr w:rsidR="002914D6" w:rsidRPr="00BD35D9">
        <w:trPr>
          <w:jc w:val="center"/>
        </w:trPr>
        <w:tc>
          <w:tcPr>
            <w:tcW w:w="8820" w:type="dxa"/>
            <w:gridSpan w:val="3"/>
          </w:tcPr>
          <w:p w:rsidR="002914D6" w:rsidRDefault="002914D6">
            <w:pPr>
              <w:rPr>
                <w:rFonts w:ascii="Arial" w:hAnsi="Arial"/>
                <w:b/>
                <w:bCs/>
                <w:noProof w:val="0"/>
                <w:rtl/>
              </w:rPr>
            </w:pPr>
          </w:p>
          <w:p w:rsidR="00906137" w:rsidRPr="00BD35D9" w:rsidRDefault="00906137">
            <w:pPr>
              <w:rPr>
                <w:rFonts w:ascii="Arial" w:hAnsi="Arial"/>
                <w:b/>
                <w:bCs/>
                <w:noProof w:val="0"/>
                <w:rtl/>
              </w:rPr>
            </w:pPr>
          </w:p>
          <w:p w:rsidR="002914D6" w:rsidRPr="00BD35D9" w:rsidRDefault="00011212">
            <w:pPr>
              <w:jc w:val="center"/>
              <w:rPr>
                <w:rFonts w:ascii="Arial" w:hAnsi="Arial"/>
                <w:b/>
                <w:bCs/>
                <w:noProof w:val="0"/>
                <w:rtl/>
              </w:rPr>
            </w:pPr>
            <w:r w:rsidRPr="00BD35D9">
              <w:rPr>
                <w:rFonts w:ascii="Arial" w:hAnsi="Arial"/>
                <w:b/>
                <w:bCs/>
                <w:noProof w:val="0"/>
                <w:rtl/>
              </w:rPr>
              <w:t>נגד</w:t>
            </w:r>
          </w:p>
          <w:p w:rsidR="002914D6" w:rsidRDefault="002914D6">
            <w:pPr>
              <w:rPr>
                <w:rFonts w:ascii="Arial" w:hAnsi="Arial"/>
                <w:b/>
                <w:bCs/>
                <w:noProof w:val="0"/>
                <w:rtl/>
              </w:rPr>
            </w:pPr>
          </w:p>
          <w:p w:rsidR="00906137" w:rsidRPr="00BD35D9" w:rsidRDefault="00906137">
            <w:pPr>
              <w:rPr>
                <w:rFonts w:ascii="Arial" w:hAnsi="Arial"/>
                <w:b/>
                <w:bCs/>
                <w:noProof w:val="0"/>
              </w:rPr>
            </w:pPr>
          </w:p>
        </w:tc>
      </w:tr>
      <w:tr w:rsidR="002914D6" w:rsidRPr="00BD35D9">
        <w:trPr>
          <w:jc w:val="center"/>
        </w:trPr>
        <w:tc>
          <w:tcPr>
            <w:tcW w:w="3249" w:type="dxa"/>
            <w:gridSpan w:val="2"/>
          </w:tcPr>
          <w:p w:rsidR="002914D6" w:rsidRPr="00BD35D9" w:rsidRDefault="00BD35D9">
            <w:pPr>
              <w:rPr>
                <w:rFonts w:ascii="Arial" w:hAnsi="Arial"/>
                <w:b/>
                <w:bCs/>
                <w:noProof w:val="0"/>
              </w:rPr>
            </w:pPr>
            <w:r w:rsidRPr="00BD35D9">
              <w:rPr>
                <w:rFonts w:ascii="Arial" w:hAnsi="Arial" w:hint="cs"/>
                <w:b/>
                <w:bCs/>
                <w:noProof w:val="0"/>
                <w:rtl/>
              </w:rPr>
              <w:t>ה</w:t>
            </w:r>
            <w:r w:rsidR="00BD18F5" w:rsidRPr="00BD35D9">
              <w:rPr>
                <w:rFonts w:ascii="Arial" w:hAnsi="Arial"/>
                <w:b/>
                <w:bCs/>
                <w:noProof w:val="0"/>
                <w:rtl/>
              </w:rPr>
              <w:t>נתבעים</w:t>
            </w:r>
            <w:r w:rsidRPr="00BD35D9">
              <w:rPr>
                <w:rFonts w:ascii="Arial" w:hAnsi="Arial" w:hint="cs"/>
                <w:b/>
                <w:bCs/>
                <w:noProof w:val="0"/>
                <w:rtl/>
              </w:rPr>
              <w:t>/התובעים:</w:t>
            </w:r>
          </w:p>
        </w:tc>
        <w:tc>
          <w:tcPr>
            <w:tcW w:w="5571" w:type="dxa"/>
          </w:tcPr>
          <w:p w:rsidR="002914D6" w:rsidRPr="00BD35D9" w:rsidRDefault="00BD5B6B" w:rsidP="007311B1">
            <w:pPr>
              <w:rPr>
                <w:b/>
                <w:bCs/>
                <w:noProof w:val="0"/>
                <w:rtl/>
              </w:rPr>
            </w:pPr>
            <w:r w:rsidRPr="00BD35D9">
              <w:rPr>
                <w:b/>
                <w:bCs/>
                <w:noProof w:val="0"/>
                <w:rtl/>
              </w:rPr>
              <w:t xml:space="preserve"> </w:t>
            </w:r>
            <w:r w:rsidR="007311B1">
              <w:rPr>
                <w:rFonts w:hint="cs"/>
                <w:b/>
                <w:bCs/>
                <w:noProof w:val="0"/>
                <w:rtl/>
              </w:rPr>
              <w:t xml:space="preserve">1-5. </w:t>
            </w:r>
            <w:r w:rsidR="007311B1">
              <w:rPr>
                <w:rStyle w:val="ac"/>
                <w:rFonts w:hint="cs"/>
                <w:b/>
                <w:bCs/>
                <w:color w:val="auto"/>
                <w:rtl/>
              </w:rPr>
              <w:t>פלונים</w:t>
            </w:r>
          </w:p>
          <w:p w:rsidR="00BD35D9" w:rsidRPr="00BD35D9" w:rsidRDefault="00BD35D9" w:rsidP="00BD35D9">
            <w:pPr>
              <w:rPr>
                <w:b/>
                <w:bCs/>
                <w:noProof w:val="0"/>
                <w:rtl/>
              </w:rPr>
            </w:pPr>
            <w:r w:rsidRPr="00BD35D9">
              <w:rPr>
                <w:rFonts w:hint="cs"/>
                <w:b/>
                <w:bCs/>
                <w:noProof w:val="0"/>
                <w:rtl/>
              </w:rPr>
              <w:t>ע"י ב"כ עו"ד נסים שלם ועו"ד יוליה באיולה</w:t>
            </w:r>
          </w:p>
        </w:tc>
      </w:tr>
    </w:tbl>
    <w:p w:rsidR="002914D6" w:rsidRPr="007311B1" w:rsidRDefault="002914D6">
      <w:pPr>
        <w:rPr>
          <w:rtl/>
        </w:rPr>
      </w:pPr>
    </w:p>
    <w:p w:rsidR="00906137" w:rsidRPr="00BD35D9" w:rsidRDefault="00906137"/>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sz w:val="16"/>
          <w:szCs w:val="16"/>
          <w:rtl/>
        </w:rPr>
      </w:pPr>
    </w:p>
    <w:p w:rsidR="00906137" w:rsidRDefault="007311B1">
      <w:pPr>
        <w:spacing w:line="360" w:lineRule="auto"/>
        <w:jc w:val="both"/>
        <w:rPr>
          <w:rFonts w:ascii="Arial" w:hAnsi="Arial"/>
          <w:noProof w:val="0"/>
          <w:sz w:val="16"/>
          <w:szCs w:val="16"/>
          <w:rtl/>
        </w:rPr>
      </w:pPr>
      <w:r>
        <w:rPr>
          <w:rFonts w:ascii="Arial" w:hAnsi="Arial" w:hint="cs"/>
          <w:noProof w:val="0"/>
          <w:sz w:val="16"/>
          <w:szCs w:val="16"/>
          <w:rtl/>
        </w:rPr>
        <w:t>[הערה - השמות בפסק הדין הם שמות בדויים למניעת זיהוי]</w:t>
      </w:r>
    </w:p>
    <w:p w:rsidR="007311B1" w:rsidRPr="00C82CD4" w:rsidRDefault="007311B1">
      <w:pPr>
        <w:spacing w:line="360" w:lineRule="auto"/>
        <w:jc w:val="both"/>
        <w:rPr>
          <w:rFonts w:ascii="Arial" w:hAnsi="Arial"/>
          <w:noProof w:val="0"/>
          <w:sz w:val="16"/>
          <w:szCs w:val="16"/>
          <w:rtl/>
        </w:rPr>
      </w:pPr>
    </w:p>
    <w:p w:rsidR="002914D6" w:rsidRPr="00604395" w:rsidRDefault="00BD35D9">
      <w:pPr>
        <w:spacing w:line="360" w:lineRule="auto"/>
        <w:jc w:val="both"/>
        <w:rPr>
          <w:rFonts w:ascii="Arial" w:hAnsi="Arial"/>
          <w:b/>
          <w:bCs/>
          <w:noProof w:val="0"/>
          <w:rtl/>
        </w:rPr>
      </w:pPr>
      <w:r w:rsidRPr="00604395">
        <w:rPr>
          <w:rFonts w:ascii="Arial" w:hAnsi="Arial" w:hint="cs"/>
          <w:b/>
          <w:bCs/>
          <w:noProof w:val="0"/>
          <w:rtl/>
        </w:rPr>
        <w:t xml:space="preserve">א' </w:t>
      </w:r>
      <w:r w:rsidRPr="00604395">
        <w:rPr>
          <w:rFonts w:ascii="Arial" w:hAnsi="Arial"/>
          <w:b/>
          <w:bCs/>
          <w:noProof w:val="0"/>
          <w:rtl/>
        </w:rPr>
        <w:t>–</w:t>
      </w:r>
      <w:r w:rsidRPr="00604395">
        <w:rPr>
          <w:rFonts w:ascii="Arial" w:hAnsi="Arial" w:hint="cs"/>
          <w:b/>
          <w:bCs/>
          <w:noProof w:val="0"/>
          <w:rtl/>
        </w:rPr>
        <w:t xml:space="preserve"> העובדות הצריכות לעניין:</w:t>
      </w:r>
    </w:p>
    <w:p w:rsidR="00BD35D9" w:rsidRPr="00C82CD4" w:rsidRDefault="00BD35D9">
      <w:pPr>
        <w:spacing w:line="360" w:lineRule="auto"/>
        <w:jc w:val="both"/>
        <w:rPr>
          <w:rFonts w:ascii="Arial" w:hAnsi="Arial"/>
          <w:noProof w:val="0"/>
          <w:sz w:val="16"/>
          <w:szCs w:val="16"/>
          <w:rtl/>
        </w:rPr>
      </w:pPr>
    </w:p>
    <w:p w:rsidR="00D9206A" w:rsidRPr="00D9206A" w:rsidRDefault="00A30D9A" w:rsidP="007311B1">
      <w:pPr>
        <w:pStyle w:val="ad"/>
        <w:numPr>
          <w:ilvl w:val="0"/>
          <w:numId w:val="1"/>
        </w:numPr>
        <w:spacing w:line="360" w:lineRule="auto"/>
        <w:ind w:left="567" w:hanging="567"/>
        <w:jc w:val="both"/>
        <w:rPr>
          <w:rFonts w:ascii="Arial" w:hAnsi="Arial"/>
          <w:noProof w:val="0"/>
        </w:rPr>
      </w:pPr>
      <w:r>
        <w:rPr>
          <w:rFonts w:ascii="David" w:hAnsi="David" w:hint="cs"/>
          <w:rtl/>
        </w:rPr>
        <w:t xml:space="preserve">התובע והנתבעים </w:t>
      </w:r>
      <w:r w:rsidR="00D94241">
        <w:rPr>
          <w:rFonts w:ascii="David" w:hAnsi="David" w:hint="cs"/>
          <w:rtl/>
        </w:rPr>
        <w:t>הם</w:t>
      </w:r>
      <w:r>
        <w:rPr>
          <w:rFonts w:ascii="David" w:hAnsi="David" w:hint="cs"/>
          <w:rtl/>
        </w:rPr>
        <w:t xml:space="preserve"> ילדיהם של המנוחים </w:t>
      </w:r>
      <w:r w:rsidR="00B25DFF">
        <w:rPr>
          <w:rFonts w:ascii="David" w:hAnsi="David" w:hint="cs"/>
          <w:rtl/>
        </w:rPr>
        <w:t xml:space="preserve">(להלן: </w:t>
      </w:r>
      <w:r w:rsidR="00DE1B99">
        <w:rPr>
          <w:rFonts w:ascii="Miriam" w:hAnsi="Miriam" w:cs="Miriam" w:hint="cs"/>
          <w:b/>
          <w:bCs/>
          <w:sz w:val="22"/>
          <w:szCs w:val="22"/>
          <w:rtl/>
        </w:rPr>
        <w:t>עדי</w:t>
      </w:r>
      <w:r w:rsidR="007311B1">
        <w:rPr>
          <w:rFonts w:ascii="Miriam" w:hAnsi="Miriam" w:cs="Miriam" w:hint="cs"/>
          <w:b/>
          <w:bCs/>
          <w:sz w:val="22"/>
          <w:szCs w:val="22"/>
          <w:rtl/>
        </w:rPr>
        <w:t xml:space="preserve">, האחים, המנוחים </w:t>
      </w:r>
      <w:r w:rsidR="00B25DFF" w:rsidRPr="00D94241">
        <w:rPr>
          <w:rFonts w:ascii="Miriam" w:hAnsi="Miriam" w:cs="Miriam"/>
          <w:b/>
          <w:bCs/>
          <w:sz w:val="22"/>
          <w:szCs w:val="22"/>
          <w:rtl/>
        </w:rPr>
        <w:t>אחים</w:t>
      </w:r>
      <w:r w:rsidR="00B25DFF">
        <w:rPr>
          <w:rFonts w:ascii="David" w:hAnsi="David" w:hint="cs"/>
          <w:rtl/>
        </w:rPr>
        <w:t xml:space="preserve">, </w:t>
      </w:r>
      <w:r w:rsidR="00B25DFF">
        <w:rPr>
          <w:rFonts w:ascii="Miriam" w:hAnsi="Miriam" w:cs="Miriam" w:hint="cs"/>
          <w:b/>
          <w:bCs/>
          <w:sz w:val="22"/>
          <w:szCs w:val="22"/>
          <w:rtl/>
        </w:rPr>
        <w:t>ה</w:t>
      </w:r>
      <w:r w:rsidRPr="00D94241">
        <w:rPr>
          <w:rFonts w:ascii="Miriam" w:hAnsi="Miriam" w:cs="Miriam"/>
          <w:b/>
          <w:bCs/>
          <w:sz w:val="22"/>
          <w:szCs w:val="22"/>
          <w:rtl/>
        </w:rPr>
        <w:t>מנוח, המנוחה, המנוחים</w:t>
      </w:r>
      <w:r>
        <w:rPr>
          <w:rFonts w:ascii="David" w:hAnsi="David" w:hint="cs"/>
          <w:rtl/>
        </w:rPr>
        <w:t xml:space="preserve"> </w:t>
      </w:r>
      <w:r>
        <w:rPr>
          <w:rFonts w:ascii="David" w:hAnsi="David"/>
          <w:rtl/>
        </w:rPr>
        <w:t>–</w:t>
      </w:r>
      <w:r>
        <w:rPr>
          <w:rFonts w:ascii="David" w:hAnsi="David" w:hint="cs"/>
          <w:rtl/>
        </w:rPr>
        <w:t xml:space="preserve"> בהתאמה). </w:t>
      </w:r>
      <w:r w:rsidR="00D9206A">
        <w:rPr>
          <w:rFonts w:ascii="David" w:hAnsi="David" w:hint="cs"/>
          <w:rtl/>
        </w:rPr>
        <w:t xml:space="preserve">בשנת 1987 נפטר המנוח כאשר על שמו רשומות מלוא הזכויות בדירת מגורי המשפחה בתל אביב (להלן: </w:t>
      </w:r>
      <w:r w:rsidR="00D94241" w:rsidRPr="00D94241">
        <w:rPr>
          <w:rFonts w:ascii="Miriam" w:hAnsi="Miriam" w:cs="Miriam"/>
          <w:b/>
          <w:bCs/>
          <w:sz w:val="22"/>
          <w:szCs w:val="22"/>
          <w:rtl/>
        </w:rPr>
        <w:t>ה</w:t>
      </w:r>
      <w:r w:rsidR="00D94241">
        <w:rPr>
          <w:rFonts w:ascii="Miriam" w:hAnsi="Miriam" w:cs="Miriam" w:hint="cs"/>
          <w:b/>
          <w:bCs/>
          <w:sz w:val="22"/>
          <w:szCs w:val="22"/>
          <w:rtl/>
        </w:rPr>
        <w:t>דירה</w:t>
      </w:r>
      <w:r w:rsidR="00D9206A">
        <w:rPr>
          <w:rFonts w:ascii="David" w:hAnsi="David" w:hint="cs"/>
          <w:rtl/>
        </w:rPr>
        <w:t xml:space="preserve">). בהתאם לצו ירושתו של המנוח, ירשה המנוחה מחצית מעזבונו ואילו כל אחד מששת </w:t>
      </w:r>
      <w:r w:rsidR="00D94241">
        <w:rPr>
          <w:rFonts w:ascii="David" w:hAnsi="David" w:hint="cs"/>
          <w:rtl/>
        </w:rPr>
        <w:t xml:space="preserve">ילדי המנוחים </w:t>
      </w:r>
      <w:r w:rsidR="00D9206A">
        <w:rPr>
          <w:rFonts w:ascii="David" w:hAnsi="David" w:hint="cs"/>
          <w:rtl/>
        </w:rPr>
        <w:t>ירש 1/12 מעיזבונו.</w:t>
      </w:r>
      <w:r w:rsidR="00906137">
        <w:rPr>
          <w:rFonts w:ascii="David" w:hAnsi="David" w:hint="cs"/>
          <w:rtl/>
        </w:rPr>
        <w:t xml:space="preserve"> רכישת הזכויות </w:t>
      </w:r>
      <w:r w:rsidR="007311B1">
        <w:rPr>
          <w:rFonts w:ascii="David" w:hAnsi="David" w:hint="cs"/>
          <w:rtl/>
        </w:rPr>
        <w:t>ב</w:t>
      </w:r>
      <w:r w:rsidR="00906137">
        <w:rPr>
          <w:rFonts w:ascii="David" w:hAnsi="David" w:hint="cs"/>
          <w:rtl/>
        </w:rPr>
        <w:t xml:space="preserve">דירה הייתה בשנות ה 50 של המאה הקודמת, כ 15 שנים טרם לידתו של </w:t>
      </w:r>
      <w:r w:rsidR="00DE1B99">
        <w:rPr>
          <w:rFonts w:ascii="David" w:hAnsi="David" w:hint="cs"/>
          <w:rtl/>
        </w:rPr>
        <w:t>עדי</w:t>
      </w:r>
      <w:r w:rsidR="00906137">
        <w:rPr>
          <w:rFonts w:ascii="David" w:hAnsi="David" w:hint="cs"/>
          <w:rtl/>
        </w:rPr>
        <w:t>.</w:t>
      </w:r>
    </w:p>
    <w:p w:rsidR="00D9206A" w:rsidRPr="007311B1" w:rsidRDefault="00D9206A" w:rsidP="00D9206A">
      <w:pPr>
        <w:pStyle w:val="ad"/>
        <w:spacing w:line="360" w:lineRule="auto"/>
        <w:ind w:left="567"/>
        <w:jc w:val="both"/>
        <w:rPr>
          <w:rFonts w:ascii="Arial" w:hAnsi="Arial"/>
          <w:noProof w:val="0"/>
          <w:sz w:val="16"/>
          <w:szCs w:val="16"/>
        </w:rPr>
      </w:pPr>
    </w:p>
    <w:p w:rsidR="00CA55BC" w:rsidRPr="003E1E67" w:rsidRDefault="00D9206A" w:rsidP="007311B1">
      <w:pPr>
        <w:pStyle w:val="ad"/>
        <w:numPr>
          <w:ilvl w:val="0"/>
          <w:numId w:val="1"/>
        </w:numPr>
        <w:spacing w:line="360" w:lineRule="auto"/>
        <w:ind w:left="567" w:hanging="567"/>
        <w:jc w:val="both"/>
        <w:rPr>
          <w:rFonts w:ascii="Arial" w:hAnsi="Arial"/>
          <w:noProof w:val="0"/>
        </w:rPr>
      </w:pPr>
      <w:r>
        <w:rPr>
          <w:rFonts w:ascii="David" w:hAnsi="David" w:hint="cs"/>
          <w:rtl/>
        </w:rPr>
        <w:t xml:space="preserve">ביום 25.3.2021 נפטרה המנוחה בהותירה צוואה </w:t>
      </w:r>
      <w:r w:rsidR="00CA55BC">
        <w:rPr>
          <w:rFonts w:ascii="David" w:hAnsi="David" w:hint="cs"/>
          <w:rtl/>
        </w:rPr>
        <w:t>אחרונה מיום 10.10.2018, בה נרשם, בין היתר</w:t>
      </w:r>
      <w:r w:rsidR="003E1E67">
        <w:rPr>
          <w:rFonts w:ascii="David" w:hAnsi="David" w:hint="cs"/>
          <w:rtl/>
        </w:rPr>
        <w:t xml:space="preserve"> בסעיף 3,</w:t>
      </w:r>
      <w:r w:rsidR="00CA55BC">
        <w:rPr>
          <w:rFonts w:ascii="David" w:hAnsi="David" w:hint="cs"/>
          <w:rtl/>
        </w:rPr>
        <w:t xml:space="preserve"> כי: </w:t>
      </w:r>
      <w:r w:rsidR="00CA55BC" w:rsidRPr="00CA55BC">
        <w:rPr>
          <w:rFonts w:ascii="David" w:hAnsi="David" w:hint="cs"/>
          <w:b/>
          <w:bCs/>
          <w:rtl/>
        </w:rPr>
        <w:t xml:space="preserve">"... אני מצווה כי הנכס שלי בתל אביב יועבר ב 3/4 לבני </w:t>
      </w:r>
      <w:r w:rsidR="00DE1B99">
        <w:rPr>
          <w:rFonts w:ascii="David" w:hAnsi="David" w:hint="cs"/>
          <w:b/>
          <w:bCs/>
          <w:rtl/>
        </w:rPr>
        <w:t>עדי</w:t>
      </w:r>
      <w:r w:rsidR="00CA55BC" w:rsidRPr="00CA55BC">
        <w:rPr>
          <w:rFonts w:ascii="David" w:hAnsi="David" w:hint="cs"/>
          <w:b/>
          <w:bCs/>
          <w:rtl/>
        </w:rPr>
        <w:t xml:space="preserve"> ו 1/4 לשאר ילדיי בחלקים שווים ככה ש</w:t>
      </w:r>
      <w:r w:rsidR="00DE1B99">
        <w:rPr>
          <w:rFonts w:ascii="David" w:hAnsi="David" w:hint="cs"/>
          <w:b/>
          <w:bCs/>
          <w:rtl/>
        </w:rPr>
        <w:t>עדי</w:t>
      </w:r>
      <w:r w:rsidR="00CA55BC" w:rsidRPr="00CA55BC">
        <w:rPr>
          <w:rFonts w:ascii="David" w:hAnsi="David" w:hint="cs"/>
          <w:b/>
          <w:bCs/>
          <w:rtl/>
        </w:rPr>
        <w:t xml:space="preserve"> ייקבל 75% ושאר הילדים יתחלקו ב 25% הנוספים"</w:t>
      </w:r>
      <w:r w:rsidR="00CA55BC">
        <w:rPr>
          <w:rFonts w:ascii="David" w:hAnsi="David" w:hint="cs"/>
          <w:rtl/>
        </w:rPr>
        <w:t xml:space="preserve"> (</w:t>
      </w:r>
      <w:r w:rsidR="003E1E67">
        <w:rPr>
          <w:rFonts w:ascii="David" w:hAnsi="David" w:hint="cs"/>
          <w:rtl/>
        </w:rPr>
        <w:t xml:space="preserve">להלן: </w:t>
      </w:r>
      <w:r w:rsidR="00D94241" w:rsidRPr="00D94241">
        <w:rPr>
          <w:rFonts w:ascii="Miriam" w:hAnsi="Miriam" w:cs="Miriam"/>
          <w:b/>
          <w:bCs/>
          <w:sz w:val="22"/>
          <w:szCs w:val="22"/>
          <w:rtl/>
        </w:rPr>
        <w:t>ה</w:t>
      </w:r>
      <w:r w:rsidR="00D94241">
        <w:rPr>
          <w:rFonts w:ascii="Miriam" w:hAnsi="Miriam" w:cs="Miriam" w:hint="cs"/>
          <w:b/>
          <w:bCs/>
          <w:sz w:val="22"/>
          <w:szCs w:val="22"/>
          <w:rtl/>
        </w:rPr>
        <w:t>צוואה האחרונה</w:t>
      </w:r>
      <w:r w:rsidR="00CA55BC">
        <w:rPr>
          <w:rFonts w:ascii="David" w:hAnsi="David" w:hint="cs"/>
          <w:rtl/>
        </w:rPr>
        <w:t>).</w:t>
      </w:r>
      <w:r w:rsidR="003E1E67">
        <w:rPr>
          <w:rFonts w:ascii="David" w:hAnsi="David" w:hint="cs"/>
          <w:rtl/>
        </w:rPr>
        <w:t xml:space="preserve"> להשלמת התמונה יצויין כי </w:t>
      </w:r>
      <w:r w:rsidR="00564FEB" w:rsidRPr="003E1E67">
        <w:rPr>
          <w:rFonts w:ascii="Arial" w:hAnsi="Arial" w:hint="cs"/>
          <w:noProof w:val="0"/>
          <w:rtl/>
        </w:rPr>
        <w:t xml:space="preserve">המנוחה ערכה בחייה שתי צוואות נוספות: צוואה מיום 24.11.1987 בה הורישה את מלוא עיזבונה לששת ילדיה בחלקים שווים (להלן: </w:t>
      </w:r>
      <w:r w:rsidR="00D94241">
        <w:rPr>
          <w:rFonts w:ascii="Miriam" w:hAnsi="Miriam" w:cs="Miriam" w:hint="cs"/>
          <w:b/>
          <w:bCs/>
          <w:sz w:val="22"/>
          <w:szCs w:val="22"/>
          <w:rtl/>
        </w:rPr>
        <w:t>צוואת 87</w:t>
      </w:r>
      <w:r w:rsidR="003E1E67" w:rsidRPr="003E1E67">
        <w:rPr>
          <w:rFonts w:ascii="Arial" w:hAnsi="Arial" w:hint="cs"/>
          <w:noProof w:val="0"/>
          <w:rtl/>
        </w:rPr>
        <w:t xml:space="preserve">) וכן צוואה מיום 14.10.1996 בה הורישה את מלוא זכויותיה בדירה לבן </w:t>
      </w:r>
      <w:r w:rsidR="00DE1B99">
        <w:rPr>
          <w:rFonts w:ascii="Arial" w:hAnsi="Arial" w:hint="cs"/>
          <w:noProof w:val="0"/>
          <w:rtl/>
        </w:rPr>
        <w:t>עדי</w:t>
      </w:r>
      <w:r w:rsidR="003E1E67" w:rsidRPr="003E1E67">
        <w:rPr>
          <w:rFonts w:ascii="Arial" w:hAnsi="Arial" w:hint="cs"/>
          <w:noProof w:val="0"/>
          <w:rtl/>
        </w:rPr>
        <w:t xml:space="preserve"> ואילו את יתרת העיזבון לששת הילדים בחלקים שווים (להלן: </w:t>
      </w:r>
      <w:r w:rsidR="00D94241">
        <w:rPr>
          <w:rFonts w:ascii="Miriam" w:hAnsi="Miriam" w:cs="Miriam" w:hint="cs"/>
          <w:b/>
          <w:bCs/>
          <w:sz w:val="22"/>
          <w:szCs w:val="22"/>
          <w:rtl/>
        </w:rPr>
        <w:t>צוואת 96)</w:t>
      </w:r>
      <w:r w:rsidR="003E1E67" w:rsidRPr="003E1E67">
        <w:rPr>
          <w:rFonts w:ascii="Arial" w:hAnsi="Arial" w:hint="cs"/>
          <w:noProof w:val="0"/>
          <w:rtl/>
        </w:rPr>
        <w:t>.</w:t>
      </w:r>
    </w:p>
    <w:p w:rsidR="003E1E67" w:rsidRPr="00C82CD4" w:rsidRDefault="003E1E67" w:rsidP="003E1E67">
      <w:pPr>
        <w:pStyle w:val="ad"/>
        <w:rPr>
          <w:rFonts w:ascii="Arial" w:hAnsi="Arial"/>
          <w:noProof w:val="0"/>
          <w:sz w:val="16"/>
          <w:szCs w:val="16"/>
          <w:rtl/>
        </w:rPr>
      </w:pPr>
    </w:p>
    <w:p w:rsidR="00E93877" w:rsidRDefault="003E1E67" w:rsidP="00F95C2C">
      <w:pPr>
        <w:pStyle w:val="ad"/>
        <w:numPr>
          <w:ilvl w:val="0"/>
          <w:numId w:val="1"/>
        </w:numPr>
        <w:spacing w:line="360" w:lineRule="auto"/>
        <w:ind w:left="567" w:hanging="567"/>
        <w:jc w:val="both"/>
        <w:rPr>
          <w:rFonts w:ascii="Arial" w:hAnsi="Arial"/>
          <w:noProof w:val="0"/>
        </w:rPr>
      </w:pPr>
      <w:r>
        <w:rPr>
          <w:rFonts w:ascii="Arial" w:hAnsi="Arial" w:hint="cs"/>
          <w:noProof w:val="0"/>
          <w:rtl/>
        </w:rPr>
        <w:t>ביום 14.</w:t>
      </w:r>
      <w:r w:rsidR="00D94241">
        <w:rPr>
          <w:rFonts w:ascii="Arial" w:hAnsi="Arial" w:hint="cs"/>
          <w:noProof w:val="0"/>
          <w:rtl/>
        </w:rPr>
        <w:t>6</w:t>
      </w:r>
      <w:r>
        <w:rPr>
          <w:rFonts w:ascii="Arial" w:hAnsi="Arial" w:hint="cs"/>
          <w:noProof w:val="0"/>
          <w:rtl/>
        </w:rPr>
        <w:t xml:space="preserve">.2021 </w:t>
      </w:r>
      <w:r w:rsidR="00D94241">
        <w:rPr>
          <w:rFonts w:ascii="Arial" w:hAnsi="Arial" w:hint="cs"/>
          <w:noProof w:val="0"/>
          <w:rtl/>
        </w:rPr>
        <w:t xml:space="preserve">פנו האחים לרשם הירושה בבקשה למתן צו קיום צוואת 87 ובאותו היום ממש, פנה </w:t>
      </w:r>
      <w:r w:rsidR="00DE1B99">
        <w:rPr>
          <w:rFonts w:ascii="Arial" w:hAnsi="Arial" w:hint="cs"/>
          <w:noProof w:val="0"/>
          <w:rtl/>
        </w:rPr>
        <w:t>עדי</w:t>
      </w:r>
      <w:r w:rsidR="00D94241">
        <w:rPr>
          <w:rFonts w:ascii="Arial" w:hAnsi="Arial" w:hint="cs"/>
          <w:noProof w:val="0"/>
          <w:rtl/>
        </w:rPr>
        <w:t xml:space="preserve"> אף הוא לרשם הירושה בבקשה למתן צו לקיום הצוואה אחרונה. </w:t>
      </w:r>
      <w:r w:rsidR="00E93877">
        <w:rPr>
          <w:rFonts w:ascii="Arial" w:hAnsi="Arial" w:hint="cs"/>
          <w:noProof w:val="0"/>
          <w:rtl/>
        </w:rPr>
        <w:t>כמו כן, הוגשו התנגדויות הדדיות של הצדדים לכל אחת מהצוואות</w:t>
      </w:r>
      <w:r w:rsidR="00F95C2C">
        <w:rPr>
          <w:rFonts w:ascii="Arial" w:hAnsi="Arial" w:hint="cs"/>
          <w:noProof w:val="0"/>
          <w:rtl/>
        </w:rPr>
        <w:t>.</w:t>
      </w:r>
      <w:r w:rsidR="00F95C2C">
        <w:rPr>
          <w:rFonts w:ascii="Arial" w:hAnsi="Arial"/>
          <w:noProof w:val="0"/>
          <w:rtl/>
        </w:rPr>
        <w:t xml:space="preserve"> </w:t>
      </w:r>
    </w:p>
    <w:p w:rsidR="00906137" w:rsidRPr="00C82CD4" w:rsidRDefault="00906137" w:rsidP="00F95C2C">
      <w:pPr>
        <w:pStyle w:val="ad"/>
        <w:rPr>
          <w:rFonts w:ascii="Arial" w:hAnsi="Arial"/>
          <w:noProof w:val="0"/>
          <w:sz w:val="16"/>
          <w:szCs w:val="16"/>
          <w:rtl/>
        </w:rPr>
      </w:pPr>
    </w:p>
    <w:p w:rsidR="00A167DD" w:rsidRDefault="005D2EB1" w:rsidP="00E93877">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בין לבין, ביום 17.6.2021 נחתם הסכם בכתב יד עליו חתומים </w:t>
      </w:r>
      <w:r w:rsidR="00DE1B99">
        <w:rPr>
          <w:rFonts w:ascii="Arial" w:hAnsi="Arial" w:hint="cs"/>
          <w:noProof w:val="0"/>
          <w:rtl/>
        </w:rPr>
        <w:t>עדי</w:t>
      </w:r>
      <w:r>
        <w:rPr>
          <w:rFonts w:ascii="Arial" w:hAnsi="Arial" w:hint="cs"/>
          <w:noProof w:val="0"/>
          <w:rtl/>
        </w:rPr>
        <w:t xml:space="preserve"> ו</w:t>
      </w:r>
      <w:r w:rsidR="007311B1">
        <w:rPr>
          <w:rFonts w:ascii="Arial" w:hAnsi="Arial" w:hint="cs"/>
          <w:noProof w:val="0"/>
          <w:rtl/>
        </w:rPr>
        <w:t>ערן</w:t>
      </w:r>
      <w:r w:rsidR="003E3557">
        <w:rPr>
          <w:rFonts w:ascii="Arial" w:hAnsi="Arial" w:hint="cs"/>
          <w:noProof w:val="0"/>
          <w:rtl/>
        </w:rPr>
        <w:t xml:space="preserve"> (להלן: </w:t>
      </w:r>
      <w:r w:rsidR="003E3557" w:rsidRPr="003E3557">
        <w:rPr>
          <w:rFonts w:ascii="Miriam" w:hAnsi="Miriam" w:cs="Miriam"/>
          <w:b/>
          <w:bCs/>
          <w:noProof w:val="0"/>
          <w:sz w:val="22"/>
          <w:szCs w:val="22"/>
          <w:rtl/>
        </w:rPr>
        <w:t>ההסכם</w:t>
      </w:r>
      <w:r w:rsidR="003E3557">
        <w:rPr>
          <w:rFonts w:ascii="Arial" w:hAnsi="Arial" w:hint="cs"/>
          <w:noProof w:val="0"/>
          <w:rtl/>
        </w:rPr>
        <w:t>)</w:t>
      </w:r>
      <w:r>
        <w:rPr>
          <w:rFonts w:ascii="Arial" w:hAnsi="Arial" w:hint="cs"/>
          <w:noProof w:val="0"/>
          <w:rtl/>
        </w:rPr>
        <w:t>, אשר מפאת חשיבותו, יובא במלואו</w:t>
      </w:r>
      <w:r w:rsidR="00600066">
        <w:rPr>
          <w:rFonts w:ascii="Arial" w:hAnsi="Arial" w:hint="cs"/>
          <w:noProof w:val="0"/>
          <w:rtl/>
        </w:rPr>
        <w:t>, ככתבו וכלשונו,</w:t>
      </w:r>
      <w:r>
        <w:rPr>
          <w:rFonts w:ascii="Arial" w:hAnsi="Arial" w:hint="cs"/>
          <w:noProof w:val="0"/>
          <w:rtl/>
        </w:rPr>
        <w:t xml:space="preserve"> להלן:</w:t>
      </w:r>
    </w:p>
    <w:p w:rsidR="005D2EB1" w:rsidRDefault="005D2E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Default="007311B1" w:rsidP="005D2EB1">
      <w:pPr>
        <w:pStyle w:val="ad"/>
        <w:rPr>
          <w:rFonts w:ascii="Arial" w:hAnsi="Arial"/>
          <w:noProof w:val="0"/>
          <w:sz w:val="16"/>
          <w:szCs w:val="16"/>
          <w:rtl/>
        </w:rPr>
      </w:pPr>
    </w:p>
    <w:p w:rsidR="007311B1" w:rsidRPr="007311B1" w:rsidRDefault="007311B1" w:rsidP="005D2EB1">
      <w:pPr>
        <w:pStyle w:val="ad"/>
        <w:rPr>
          <w:rFonts w:ascii="Arial" w:hAnsi="Arial"/>
          <w:noProof w:val="0"/>
          <w:sz w:val="16"/>
          <w:szCs w:val="16"/>
          <w:rtl/>
        </w:rPr>
      </w:pPr>
    </w:p>
    <w:p w:rsidR="005D2EB1" w:rsidRPr="0070722E" w:rsidRDefault="005D2EB1" w:rsidP="005D2EB1">
      <w:pPr>
        <w:pStyle w:val="ad"/>
        <w:rPr>
          <w:rFonts w:ascii="Arial" w:hAnsi="Arial" w:cs="Guttman Yad-Brush"/>
          <w:noProof w:val="0"/>
          <w:sz w:val="20"/>
          <w:szCs w:val="20"/>
          <w:rtl/>
        </w:rPr>
      </w:pPr>
      <w:r w:rsidRPr="0070722E">
        <w:rPr>
          <w:rFonts w:ascii="Arial" w:hAnsi="Arial" w:cs="Guttman Yad-Brush" w:hint="cs"/>
          <w:noProof w:val="0"/>
          <w:sz w:val="20"/>
          <w:szCs w:val="20"/>
          <w:rtl/>
        </w:rPr>
        <w:lastRenderedPageBreak/>
        <w:t>בע"ה</w:t>
      </w:r>
      <w:r w:rsidRPr="0070722E">
        <w:rPr>
          <w:rFonts w:ascii="Arial" w:hAnsi="Arial" w:cs="Guttman Yad-Brush" w:hint="cs"/>
          <w:noProof w:val="0"/>
          <w:sz w:val="20"/>
          <w:szCs w:val="20"/>
          <w:rtl/>
        </w:rPr>
        <w:tab/>
      </w:r>
      <w:r w:rsidRPr="0070722E">
        <w:rPr>
          <w:rFonts w:ascii="Arial" w:hAnsi="Arial" w:cs="Guttman Yad-Brush" w:hint="cs"/>
          <w:noProof w:val="0"/>
          <w:sz w:val="20"/>
          <w:szCs w:val="20"/>
          <w:rtl/>
        </w:rPr>
        <w:tab/>
      </w:r>
      <w:r w:rsidRPr="0070722E">
        <w:rPr>
          <w:rFonts w:ascii="Arial" w:hAnsi="Arial" w:cs="Guttman Yad-Brush" w:hint="cs"/>
          <w:noProof w:val="0"/>
          <w:sz w:val="20"/>
          <w:szCs w:val="20"/>
          <w:rtl/>
        </w:rPr>
        <w:tab/>
      </w:r>
      <w:r w:rsidRPr="0070722E">
        <w:rPr>
          <w:rFonts w:ascii="Arial" w:hAnsi="Arial" w:cs="Guttman Yad-Brush" w:hint="cs"/>
          <w:noProof w:val="0"/>
          <w:sz w:val="20"/>
          <w:szCs w:val="20"/>
          <w:rtl/>
        </w:rPr>
        <w:tab/>
      </w:r>
      <w:r w:rsidRPr="0070722E">
        <w:rPr>
          <w:rFonts w:ascii="Arial" w:hAnsi="Arial" w:cs="Guttman Yad-Brush" w:hint="cs"/>
          <w:noProof w:val="0"/>
          <w:sz w:val="20"/>
          <w:szCs w:val="20"/>
          <w:rtl/>
        </w:rPr>
        <w:tab/>
      </w:r>
      <w:r w:rsidRPr="0070722E">
        <w:rPr>
          <w:rFonts w:ascii="Arial" w:hAnsi="Arial" w:cs="Guttman Yad-Brush"/>
          <w:noProof w:val="0"/>
          <w:sz w:val="20"/>
          <w:szCs w:val="20"/>
          <w:rtl/>
        </w:rPr>
        <w:tab/>
      </w:r>
      <w:r w:rsidRPr="0070722E">
        <w:rPr>
          <w:rFonts w:ascii="Arial" w:hAnsi="Arial" w:cs="Guttman Yad-Brush"/>
          <w:noProof w:val="0"/>
          <w:sz w:val="20"/>
          <w:szCs w:val="20"/>
          <w:rtl/>
        </w:rPr>
        <w:tab/>
      </w:r>
      <w:r w:rsidRPr="0070722E">
        <w:rPr>
          <w:rFonts w:ascii="Arial" w:hAnsi="Arial" w:cs="Guttman Yad-Brush" w:hint="cs"/>
          <w:noProof w:val="0"/>
          <w:sz w:val="20"/>
          <w:szCs w:val="20"/>
          <w:rtl/>
        </w:rPr>
        <w:tab/>
        <w:t>17.6.2021</w:t>
      </w:r>
    </w:p>
    <w:p w:rsidR="005D2EB1" w:rsidRPr="0070722E" w:rsidRDefault="005D2EB1" w:rsidP="005D2EB1">
      <w:pPr>
        <w:pStyle w:val="ad"/>
        <w:rPr>
          <w:rFonts w:ascii="Arial" w:hAnsi="Arial" w:cs="Guttman Yad-Brush"/>
          <w:noProof w:val="0"/>
          <w:sz w:val="20"/>
          <w:szCs w:val="20"/>
          <w:rtl/>
        </w:rPr>
      </w:pPr>
    </w:p>
    <w:p w:rsidR="005D2EB1" w:rsidRPr="0070722E" w:rsidRDefault="005D2EB1" w:rsidP="005D2EB1">
      <w:pPr>
        <w:pStyle w:val="ad"/>
        <w:jc w:val="center"/>
        <w:rPr>
          <w:rFonts w:ascii="Arial" w:hAnsi="Arial" w:cs="Guttman Yad-Brush"/>
          <w:noProof w:val="0"/>
          <w:sz w:val="20"/>
          <w:szCs w:val="20"/>
          <w:rtl/>
        </w:rPr>
      </w:pPr>
      <w:r w:rsidRPr="0070722E">
        <w:rPr>
          <w:rFonts w:ascii="Arial" w:hAnsi="Arial" w:cs="Guttman Yad-Brush" w:hint="cs"/>
          <w:noProof w:val="0"/>
          <w:sz w:val="20"/>
          <w:szCs w:val="20"/>
          <w:rtl/>
        </w:rPr>
        <w:t>הסכם</w:t>
      </w:r>
    </w:p>
    <w:p w:rsidR="005D2EB1" w:rsidRPr="0070722E" w:rsidRDefault="005D2EB1" w:rsidP="005D2EB1">
      <w:pPr>
        <w:pStyle w:val="ad"/>
        <w:rPr>
          <w:rFonts w:ascii="Arial" w:hAnsi="Arial" w:cs="Guttman Yad-Brush"/>
          <w:noProof w:val="0"/>
          <w:sz w:val="20"/>
          <w:szCs w:val="20"/>
          <w:rtl/>
        </w:rPr>
      </w:pPr>
    </w:p>
    <w:p w:rsidR="005D2EB1" w:rsidRPr="0070722E" w:rsidRDefault="005D2EB1"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בין: </w:t>
      </w:r>
      <w:r w:rsidR="00DE1B99">
        <w:rPr>
          <w:rFonts w:ascii="Arial" w:hAnsi="Arial" w:cs="Guttman Yad-Brush" w:hint="cs"/>
          <w:noProof w:val="0"/>
          <w:sz w:val="20"/>
          <w:szCs w:val="20"/>
          <w:rtl/>
        </w:rPr>
        <w:t>עדי</w:t>
      </w:r>
      <w:r w:rsidRPr="0070722E">
        <w:rPr>
          <w:rFonts w:ascii="Arial" w:hAnsi="Arial" w:cs="Guttman Yad-Brush" w:hint="cs"/>
          <w:noProof w:val="0"/>
          <w:sz w:val="20"/>
          <w:szCs w:val="20"/>
          <w:rtl/>
        </w:rPr>
        <w:t xml:space="preserve"> ת.ז.</w:t>
      </w:r>
      <w:r w:rsidR="007311B1">
        <w:rPr>
          <w:rFonts w:ascii="Arial" w:hAnsi="Arial" w:cs="Guttman Yad-Brush" w:hint="cs"/>
          <w:noProof w:val="0"/>
          <w:sz w:val="20"/>
          <w:szCs w:val="20"/>
          <w:rtl/>
        </w:rPr>
        <w:t>...</w:t>
      </w:r>
      <w:r w:rsidRPr="0070722E">
        <w:rPr>
          <w:rFonts w:ascii="Arial" w:hAnsi="Arial" w:cs="Guttman Yad-Brush" w:hint="cs"/>
          <w:noProof w:val="0"/>
          <w:sz w:val="20"/>
          <w:szCs w:val="20"/>
          <w:rtl/>
        </w:rPr>
        <w:t xml:space="preserve"> </w:t>
      </w:r>
    </w:p>
    <w:p w:rsidR="005D2EB1" w:rsidRPr="0070722E" w:rsidRDefault="005D2EB1" w:rsidP="007311B1">
      <w:pPr>
        <w:spacing w:line="360" w:lineRule="auto"/>
        <w:ind w:firstLine="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לבין: </w:t>
      </w:r>
      <w:r w:rsidR="007311B1">
        <w:rPr>
          <w:rFonts w:ascii="Arial" w:hAnsi="Arial" w:cs="Guttman Yad-Brush" w:hint="cs"/>
          <w:noProof w:val="0"/>
          <w:sz w:val="20"/>
          <w:szCs w:val="20"/>
          <w:rtl/>
        </w:rPr>
        <w:t>ערן</w:t>
      </w:r>
      <w:r w:rsidRPr="0070722E">
        <w:rPr>
          <w:rFonts w:ascii="Arial" w:hAnsi="Arial" w:cs="Guttman Yad-Brush" w:hint="cs"/>
          <w:noProof w:val="0"/>
          <w:sz w:val="20"/>
          <w:szCs w:val="20"/>
          <w:rtl/>
        </w:rPr>
        <w:t xml:space="preserve"> ת.ז</w:t>
      </w:r>
      <w:r w:rsidR="007311B1">
        <w:rPr>
          <w:rFonts w:ascii="Arial" w:hAnsi="Arial" w:cs="Guttman Yad-Brush" w:hint="cs"/>
          <w:noProof w:val="0"/>
          <w:sz w:val="20"/>
          <w:szCs w:val="20"/>
          <w:rtl/>
        </w:rPr>
        <w:t>....</w:t>
      </w:r>
    </w:p>
    <w:p w:rsidR="005D2EB1" w:rsidRPr="0070722E" w:rsidRDefault="005D2EB1" w:rsidP="005D2EB1">
      <w:pPr>
        <w:pStyle w:val="ad"/>
        <w:spacing w:line="360" w:lineRule="auto"/>
        <w:ind w:left="567" w:firstLine="153"/>
        <w:jc w:val="both"/>
        <w:rPr>
          <w:rFonts w:ascii="Arial" w:hAnsi="Arial" w:cs="Guttman Yad-Brush"/>
          <w:noProof w:val="0"/>
          <w:sz w:val="20"/>
          <w:szCs w:val="20"/>
          <w:rtl/>
        </w:rPr>
      </w:pPr>
    </w:p>
    <w:p w:rsidR="005D2EB1" w:rsidRPr="0070722E" w:rsidRDefault="005D2EB1" w:rsidP="007311B1">
      <w:pPr>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בשם כל האחים האחרים: </w:t>
      </w:r>
      <w:r w:rsidR="007311B1">
        <w:rPr>
          <w:rFonts w:ascii="Arial" w:hAnsi="Arial" w:cs="Guttman Yad-Brush" w:hint="cs"/>
          <w:noProof w:val="0"/>
          <w:sz w:val="20"/>
          <w:szCs w:val="20"/>
          <w:rtl/>
        </w:rPr>
        <w:t>[שמות האחים]</w:t>
      </w:r>
      <w:r w:rsidRPr="0070722E">
        <w:rPr>
          <w:rFonts w:ascii="Arial" w:hAnsi="Arial" w:cs="Guttman Yad-Brush" w:hint="cs"/>
          <w:noProof w:val="0"/>
          <w:sz w:val="20"/>
          <w:szCs w:val="20"/>
          <w:rtl/>
        </w:rPr>
        <w:t>.</w:t>
      </w:r>
    </w:p>
    <w:p w:rsidR="005D2EB1" w:rsidRPr="0070722E" w:rsidRDefault="005D2EB1"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אנו מסכימים בזה ש</w:t>
      </w:r>
      <w:r w:rsidR="00DE1B99">
        <w:rPr>
          <w:rFonts w:ascii="Arial" w:hAnsi="Arial" w:cs="Guttman Yad-Brush" w:hint="cs"/>
          <w:noProof w:val="0"/>
          <w:sz w:val="20"/>
          <w:szCs w:val="20"/>
          <w:rtl/>
        </w:rPr>
        <w:t>עדי</w:t>
      </w:r>
      <w:r w:rsidRPr="0070722E">
        <w:rPr>
          <w:rFonts w:ascii="Arial" w:hAnsi="Arial" w:cs="Guttman Yad-Brush" w:hint="cs"/>
          <w:noProof w:val="0"/>
          <w:sz w:val="20"/>
          <w:szCs w:val="20"/>
          <w:rtl/>
        </w:rPr>
        <w:t xml:space="preserve"> יקבל אחרי מכירת הדירה </w:t>
      </w:r>
      <w:r w:rsidR="007311B1">
        <w:rPr>
          <w:rFonts w:ascii="Arial" w:hAnsi="Arial" w:cs="Guttman Yad-Brush" w:hint="cs"/>
          <w:noProof w:val="0"/>
          <w:sz w:val="20"/>
          <w:szCs w:val="20"/>
          <w:rtl/>
        </w:rPr>
        <w:t>[</w:t>
      </w:r>
      <w:r w:rsidRPr="0070722E">
        <w:rPr>
          <w:rFonts w:ascii="Arial" w:hAnsi="Arial" w:cs="Guttman Yad-Brush" w:hint="cs"/>
          <w:noProof w:val="0"/>
          <w:sz w:val="20"/>
          <w:szCs w:val="20"/>
          <w:rtl/>
        </w:rPr>
        <w:t>בתל אביב</w:t>
      </w:r>
      <w:r w:rsidR="007311B1">
        <w:rPr>
          <w:rFonts w:ascii="Arial" w:hAnsi="Arial" w:cs="Guttman Yad-Brush" w:hint="cs"/>
          <w:noProof w:val="0"/>
          <w:sz w:val="20"/>
          <w:szCs w:val="20"/>
          <w:rtl/>
        </w:rPr>
        <w:t>]</w:t>
      </w:r>
      <w:r w:rsidRPr="0070722E">
        <w:rPr>
          <w:rFonts w:ascii="Arial" w:hAnsi="Arial" w:cs="Guttman Yad-Brush" w:hint="cs"/>
          <w:noProof w:val="0"/>
          <w:sz w:val="20"/>
          <w:szCs w:val="20"/>
          <w:rtl/>
        </w:rPr>
        <w:t xml:space="preserve"> סך של 1,250,000 (מיליון ומאתיים וחמישים אלף ₪) והשאר סכום של </w:t>
      </w:r>
      <w:r w:rsidRPr="0070722E">
        <w:rPr>
          <w:rFonts w:ascii="Arial" w:hAnsi="Arial" w:cs="Guttman Yad-Brush"/>
          <w:noProof w:val="0"/>
          <w:sz w:val="20"/>
          <w:szCs w:val="20"/>
          <w:rtl/>
        </w:rPr>
        <w:t>–</w:t>
      </w:r>
      <w:r w:rsidRPr="0070722E">
        <w:rPr>
          <w:rFonts w:ascii="Arial" w:hAnsi="Arial" w:cs="Guttman Yad-Brush" w:hint="cs"/>
          <w:noProof w:val="0"/>
          <w:sz w:val="20"/>
          <w:szCs w:val="20"/>
          <w:rtl/>
        </w:rPr>
        <w:t xml:space="preserve"> 1,725</w:t>
      </w:r>
      <w:r w:rsidR="009727DF" w:rsidRPr="0070722E">
        <w:rPr>
          <w:rFonts w:ascii="Arial" w:hAnsi="Arial" w:cs="Guttman Yad-Brush" w:hint="cs"/>
          <w:noProof w:val="0"/>
          <w:sz w:val="20"/>
          <w:szCs w:val="20"/>
          <w:rtl/>
        </w:rPr>
        <w:t>,000 ₪ יתחלק בין 5 אחים.</w:t>
      </w:r>
    </w:p>
    <w:p w:rsidR="009727DF" w:rsidRPr="0070722E" w:rsidRDefault="009727DF"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סכום הכספים שנמצאים בבנק יתחלק כך: </w:t>
      </w:r>
      <w:r w:rsidR="00DE1B99">
        <w:rPr>
          <w:rFonts w:ascii="Arial" w:hAnsi="Arial" w:cs="Guttman Yad-Brush" w:hint="cs"/>
          <w:noProof w:val="0"/>
          <w:sz w:val="20"/>
          <w:szCs w:val="20"/>
          <w:rtl/>
        </w:rPr>
        <w:t>עדי</w:t>
      </w:r>
      <w:r w:rsidRPr="0070722E">
        <w:rPr>
          <w:rFonts w:ascii="Arial" w:hAnsi="Arial" w:cs="Guttman Yad-Brush" w:hint="cs"/>
          <w:noProof w:val="0"/>
          <w:sz w:val="20"/>
          <w:szCs w:val="20"/>
          <w:rtl/>
        </w:rPr>
        <w:t xml:space="preserve"> יקבל 33.3% מהסכום ושאר האחים יקבלו ההפרש 66.6% אחוזים.</w:t>
      </w:r>
    </w:p>
    <w:p w:rsidR="009727DF" w:rsidRPr="0070722E" w:rsidRDefault="009727DF" w:rsidP="009727DF">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אם הדירה תימכר בסכום מעל 3 מיליון ₪ ההפרש יתחלק בין 6 האחים שווה בשווה.</w:t>
      </w:r>
    </w:p>
    <w:p w:rsidR="009727DF" w:rsidRPr="0070722E" w:rsidRDefault="009727DF"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הסכם זה מבטל הצוואה אחרונה של </w:t>
      </w:r>
      <w:r w:rsidR="007311B1">
        <w:rPr>
          <w:rFonts w:ascii="Arial" w:hAnsi="Arial" w:cs="Guttman Yad-Brush" w:hint="cs"/>
          <w:noProof w:val="0"/>
          <w:sz w:val="20"/>
          <w:szCs w:val="20"/>
          <w:rtl/>
        </w:rPr>
        <w:t>[המנוחה]</w:t>
      </w:r>
      <w:r w:rsidRPr="0070722E">
        <w:rPr>
          <w:rFonts w:ascii="Arial" w:hAnsi="Arial" w:cs="Guttman Yad-Brush" w:hint="cs"/>
          <w:noProof w:val="0"/>
          <w:sz w:val="20"/>
          <w:szCs w:val="20"/>
          <w:rtl/>
        </w:rPr>
        <w:t xml:space="preserve"> ז"ל מיום 10.10.18 וגם מבטל הצוואה של </w:t>
      </w:r>
      <w:r w:rsidR="007311B1">
        <w:rPr>
          <w:rFonts w:ascii="Arial" w:hAnsi="Arial" w:cs="Guttman Yad-Brush" w:hint="cs"/>
          <w:noProof w:val="0"/>
          <w:sz w:val="20"/>
          <w:szCs w:val="20"/>
          <w:rtl/>
        </w:rPr>
        <w:t>[המנוח] ז"</w:t>
      </w:r>
      <w:r w:rsidRPr="0070722E">
        <w:rPr>
          <w:rFonts w:ascii="Arial" w:hAnsi="Arial" w:cs="Guttman Yad-Brush" w:hint="cs"/>
          <w:noProof w:val="0"/>
          <w:sz w:val="20"/>
          <w:szCs w:val="20"/>
          <w:rtl/>
        </w:rPr>
        <w:t>ל.</w:t>
      </w:r>
    </w:p>
    <w:p w:rsidR="009727DF" w:rsidRPr="0070722E" w:rsidRDefault="009727DF"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 xml:space="preserve">חתימת </w:t>
      </w:r>
      <w:r w:rsidR="00DE1B99">
        <w:rPr>
          <w:rFonts w:ascii="Arial" w:hAnsi="Arial" w:cs="Guttman Yad-Brush" w:hint="cs"/>
          <w:noProof w:val="0"/>
          <w:sz w:val="20"/>
          <w:szCs w:val="20"/>
          <w:rtl/>
        </w:rPr>
        <w:t>עדי</w:t>
      </w:r>
      <w:r w:rsidRPr="0070722E">
        <w:rPr>
          <w:rFonts w:ascii="Arial" w:hAnsi="Arial" w:cs="Guttman Yad-Brush" w:hint="cs"/>
          <w:noProof w:val="0"/>
          <w:sz w:val="20"/>
          <w:szCs w:val="20"/>
          <w:rtl/>
        </w:rPr>
        <w:tab/>
      </w:r>
      <w:r w:rsidRPr="0070722E">
        <w:rPr>
          <w:rFonts w:ascii="Arial" w:hAnsi="Arial" w:cs="Guttman Yad-Brush" w:hint="cs"/>
          <w:noProof w:val="0"/>
          <w:sz w:val="20"/>
          <w:szCs w:val="20"/>
          <w:rtl/>
        </w:rPr>
        <w:tab/>
        <w:t xml:space="preserve">חתימת </w:t>
      </w:r>
      <w:r w:rsidR="007311B1">
        <w:rPr>
          <w:rFonts w:ascii="Arial" w:hAnsi="Arial" w:cs="Guttman Yad-Brush" w:hint="cs"/>
          <w:noProof w:val="0"/>
          <w:sz w:val="20"/>
          <w:szCs w:val="20"/>
          <w:rtl/>
        </w:rPr>
        <w:t>ערן</w:t>
      </w:r>
    </w:p>
    <w:p w:rsidR="009727DF" w:rsidRPr="0070722E" w:rsidRDefault="009727DF" w:rsidP="007311B1">
      <w:pPr>
        <w:pStyle w:val="ad"/>
        <w:spacing w:line="360" w:lineRule="auto"/>
        <w:ind w:left="567"/>
        <w:jc w:val="both"/>
        <w:rPr>
          <w:rFonts w:ascii="Arial" w:hAnsi="Arial" w:cs="Guttman Yad-Brush"/>
          <w:noProof w:val="0"/>
          <w:sz w:val="20"/>
          <w:szCs w:val="20"/>
          <w:rtl/>
        </w:rPr>
      </w:pPr>
      <w:r w:rsidRPr="0070722E">
        <w:rPr>
          <w:rFonts w:ascii="Arial" w:hAnsi="Arial" w:cs="Guttman Yad-Brush" w:hint="cs"/>
          <w:noProof w:val="0"/>
          <w:sz w:val="20"/>
          <w:szCs w:val="20"/>
          <w:rtl/>
        </w:rPr>
        <w:t>(חתימה)</w:t>
      </w:r>
      <w:r w:rsidRPr="0070722E">
        <w:rPr>
          <w:rFonts w:ascii="Arial" w:hAnsi="Arial" w:cs="Guttman Yad-Brush"/>
          <w:noProof w:val="0"/>
          <w:sz w:val="20"/>
          <w:szCs w:val="20"/>
          <w:rtl/>
        </w:rPr>
        <w:tab/>
      </w:r>
      <w:r w:rsidRPr="0070722E">
        <w:rPr>
          <w:rFonts w:ascii="Arial" w:hAnsi="Arial" w:cs="Guttman Yad-Brush"/>
          <w:noProof w:val="0"/>
          <w:sz w:val="20"/>
          <w:szCs w:val="20"/>
          <w:rtl/>
        </w:rPr>
        <w:tab/>
      </w:r>
      <w:r w:rsidRPr="0070722E">
        <w:rPr>
          <w:rFonts w:ascii="Arial" w:hAnsi="Arial" w:cs="Guttman Yad-Brush" w:hint="cs"/>
          <w:noProof w:val="0"/>
          <w:sz w:val="20"/>
          <w:szCs w:val="20"/>
          <w:rtl/>
        </w:rPr>
        <w:t>(חתימה)</w:t>
      </w:r>
    </w:p>
    <w:p w:rsidR="005D2EB1" w:rsidRPr="00C82CD4" w:rsidRDefault="005D2EB1" w:rsidP="005D2EB1">
      <w:pPr>
        <w:pStyle w:val="ad"/>
        <w:spacing w:line="360" w:lineRule="auto"/>
        <w:ind w:left="567" w:firstLine="153"/>
        <w:jc w:val="both"/>
        <w:rPr>
          <w:rFonts w:ascii="Arial" w:hAnsi="Arial"/>
          <w:noProof w:val="0"/>
          <w:sz w:val="16"/>
          <w:szCs w:val="16"/>
        </w:rPr>
      </w:pPr>
    </w:p>
    <w:p w:rsidR="006E0634" w:rsidRDefault="00A167DD" w:rsidP="007311B1">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ביום 8.2.2022 הגישו האחים תביעה כנגד </w:t>
      </w:r>
      <w:r w:rsidR="00DE1B99">
        <w:rPr>
          <w:rFonts w:ascii="Arial" w:hAnsi="Arial" w:hint="cs"/>
          <w:noProof w:val="0"/>
          <w:rtl/>
        </w:rPr>
        <w:t>עדי</w:t>
      </w:r>
      <w:r>
        <w:rPr>
          <w:rFonts w:ascii="Arial" w:hAnsi="Arial" w:hint="cs"/>
          <w:noProof w:val="0"/>
          <w:rtl/>
        </w:rPr>
        <w:t xml:space="preserve"> שעניינה אכיפת </w:t>
      </w:r>
      <w:r w:rsidR="003E3557">
        <w:rPr>
          <w:rFonts w:ascii="Arial" w:hAnsi="Arial" w:hint="cs"/>
          <w:noProof w:val="0"/>
          <w:rtl/>
        </w:rPr>
        <w:t>ה</w:t>
      </w:r>
      <w:r>
        <w:rPr>
          <w:rFonts w:ascii="Arial" w:hAnsi="Arial" w:hint="cs"/>
          <w:noProof w:val="0"/>
          <w:rtl/>
        </w:rPr>
        <w:t xml:space="preserve">הסכם </w:t>
      </w:r>
      <w:r w:rsidR="003E3557">
        <w:rPr>
          <w:rFonts w:ascii="Arial" w:hAnsi="Arial" w:hint="cs"/>
          <w:noProof w:val="0"/>
          <w:rtl/>
        </w:rPr>
        <w:t xml:space="preserve">הנ"ל </w:t>
      </w:r>
      <w:r w:rsidR="006E0634">
        <w:rPr>
          <w:rFonts w:ascii="Arial" w:hAnsi="Arial" w:hint="cs"/>
          <w:noProof w:val="0"/>
          <w:rtl/>
        </w:rPr>
        <w:t xml:space="preserve">ובאותו היום אף מסרו עמדתם באשר לצוואה האחרונה, שם לראשונה נכתב על אודות ההסכם הנ"ל, כדלהלן: </w:t>
      </w:r>
      <w:r w:rsidR="006E0634" w:rsidRPr="001F6B3D">
        <w:rPr>
          <w:rFonts w:ascii="Arial" w:hAnsi="Arial" w:hint="cs"/>
          <w:b/>
          <w:bCs/>
          <w:noProof w:val="0"/>
          <w:rtl/>
        </w:rPr>
        <w:t xml:space="preserve">"לאחרונה, במסגרת פגישה שנערכה בין ב"כ הח"מ לבין </w:t>
      </w:r>
      <w:r w:rsidR="007311B1">
        <w:rPr>
          <w:rFonts w:ascii="Arial" w:hAnsi="Arial" w:hint="cs"/>
          <w:b/>
          <w:bCs/>
          <w:noProof w:val="0"/>
          <w:rtl/>
        </w:rPr>
        <w:t>[האחים]</w:t>
      </w:r>
      <w:r w:rsidR="006E0634" w:rsidRPr="001F6B3D">
        <w:rPr>
          <w:rFonts w:ascii="Arial" w:hAnsi="Arial" w:hint="cs"/>
          <w:b/>
          <w:bCs/>
          <w:noProof w:val="0"/>
          <w:rtl/>
        </w:rPr>
        <w:t xml:space="preserve"> ביום 5.1.2022 קיבל הח"מ לידיו הסכם, הנושא תאריך 17.06.2021, אשר מהותו הסכם חלוקת עיזבונה של המנוחה בין היורשים... יוער כי </w:t>
      </w:r>
      <w:r w:rsidR="007311B1">
        <w:rPr>
          <w:rFonts w:ascii="Arial" w:hAnsi="Arial" w:hint="cs"/>
          <w:b/>
          <w:bCs/>
          <w:noProof w:val="0"/>
          <w:rtl/>
        </w:rPr>
        <w:t>[האחים]</w:t>
      </w:r>
      <w:r w:rsidR="006E0634" w:rsidRPr="001F6B3D">
        <w:rPr>
          <w:rFonts w:ascii="Arial" w:hAnsi="Arial" w:hint="cs"/>
          <w:b/>
          <w:bCs/>
          <w:noProof w:val="0"/>
          <w:rtl/>
        </w:rPr>
        <w:t xml:space="preserve"> עדכנו את ב"כ הח"מ, כי </w:t>
      </w:r>
      <w:r w:rsidR="007311B1">
        <w:rPr>
          <w:rFonts w:ascii="Arial" w:hAnsi="Arial" w:hint="cs"/>
          <w:b/>
          <w:bCs/>
          <w:noProof w:val="0"/>
          <w:rtl/>
        </w:rPr>
        <w:t>[</w:t>
      </w:r>
      <w:r w:rsidR="00DE1B99">
        <w:rPr>
          <w:rFonts w:ascii="Arial" w:hAnsi="Arial" w:hint="cs"/>
          <w:b/>
          <w:bCs/>
          <w:noProof w:val="0"/>
          <w:rtl/>
        </w:rPr>
        <w:t>עדי</w:t>
      </w:r>
      <w:r w:rsidR="007311B1">
        <w:rPr>
          <w:rFonts w:ascii="Arial" w:hAnsi="Arial" w:hint="cs"/>
          <w:b/>
          <w:bCs/>
          <w:noProof w:val="0"/>
          <w:rtl/>
        </w:rPr>
        <w:t xml:space="preserve">] </w:t>
      </w:r>
      <w:r w:rsidR="006E0634" w:rsidRPr="001F6B3D">
        <w:rPr>
          <w:rFonts w:ascii="Arial" w:hAnsi="Arial" w:hint="cs"/>
          <w:b/>
          <w:bCs/>
          <w:noProof w:val="0"/>
          <w:rtl/>
        </w:rPr>
        <w:t>חזר</w:t>
      </w:r>
      <w:r w:rsidR="001F6B3D" w:rsidRPr="001F6B3D">
        <w:rPr>
          <w:rFonts w:ascii="Arial" w:hAnsi="Arial" w:hint="cs"/>
          <w:b/>
          <w:bCs/>
          <w:noProof w:val="0"/>
          <w:rtl/>
        </w:rPr>
        <w:t xml:space="preserve"> בו מהסכמתו לקיים את החלוקה לפי הוראות ההסכם, ואולם ב"כ הח"מ סבור, שהסכמים יש לקיים ולא תועיל </w:t>
      </w:r>
      <w:r w:rsidR="007311B1">
        <w:rPr>
          <w:rFonts w:ascii="Arial" w:hAnsi="Arial" w:hint="cs"/>
          <w:b/>
          <w:bCs/>
          <w:noProof w:val="0"/>
          <w:rtl/>
        </w:rPr>
        <w:t>[ל</w:t>
      </w:r>
      <w:r w:rsidR="00DE1B99">
        <w:rPr>
          <w:rFonts w:ascii="Arial" w:hAnsi="Arial" w:hint="cs"/>
          <w:b/>
          <w:bCs/>
          <w:noProof w:val="0"/>
          <w:rtl/>
        </w:rPr>
        <w:t>עדי</w:t>
      </w:r>
      <w:r w:rsidR="007311B1">
        <w:rPr>
          <w:rFonts w:ascii="Arial" w:hAnsi="Arial" w:hint="cs"/>
          <w:b/>
          <w:bCs/>
          <w:noProof w:val="0"/>
          <w:rtl/>
        </w:rPr>
        <w:t>]</w:t>
      </w:r>
      <w:r w:rsidR="001F6B3D" w:rsidRPr="001F6B3D">
        <w:rPr>
          <w:rFonts w:ascii="Arial" w:hAnsi="Arial" w:hint="cs"/>
          <w:b/>
          <w:bCs/>
          <w:noProof w:val="0"/>
          <w:rtl/>
        </w:rPr>
        <w:t xml:space="preserve"> חזרתו מהסכמתו... יש לקיים את הוראותיו של ההסכם שבין היורשים מיום 17.06.21"</w:t>
      </w:r>
      <w:r w:rsidR="001F6B3D">
        <w:rPr>
          <w:rFonts w:ascii="Arial" w:hAnsi="Arial" w:hint="cs"/>
          <w:noProof w:val="0"/>
          <w:rtl/>
        </w:rPr>
        <w:t xml:space="preserve"> (ר' סעיף 4 לבקשה). </w:t>
      </w:r>
    </w:p>
    <w:p w:rsidR="00906137" w:rsidRPr="00906137" w:rsidRDefault="00906137" w:rsidP="00906137">
      <w:pPr>
        <w:pStyle w:val="ad"/>
        <w:spacing w:line="360" w:lineRule="auto"/>
        <w:ind w:left="567"/>
        <w:jc w:val="both"/>
        <w:rPr>
          <w:rFonts w:ascii="Arial" w:hAnsi="Arial"/>
          <w:noProof w:val="0"/>
          <w:sz w:val="16"/>
          <w:szCs w:val="16"/>
        </w:rPr>
      </w:pPr>
    </w:p>
    <w:p w:rsidR="003E3557" w:rsidRPr="0070722E" w:rsidRDefault="001F6B3D" w:rsidP="00CC644F">
      <w:pPr>
        <w:pStyle w:val="ad"/>
        <w:numPr>
          <w:ilvl w:val="0"/>
          <w:numId w:val="1"/>
        </w:numPr>
        <w:spacing w:line="360" w:lineRule="auto"/>
        <w:ind w:left="567" w:hanging="567"/>
        <w:jc w:val="both"/>
        <w:rPr>
          <w:rFonts w:ascii="Arial" w:hAnsi="Arial"/>
          <w:noProof w:val="0"/>
        </w:rPr>
      </w:pPr>
      <w:r w:rsidRPr="0070722E">
        <w:rPr>
          <w:rFonts w:ascii="Arial" w:hAnsi="Arial" w:hint="cs"/>
          <w:noProof w:val="0"/>
          <w:rtl/>
        </w:rPr>
        <w:t xml:space="preserve">באותו היום (8.2.22) הוגשה גם תביעת האחים לאכיפת ההסכם </w:t>
      </w:r>
      <w:r w:rsidR="003E3557" w:rsidRPr="0070722E">
        <w:rPr>
          <w:rFonts w:ascii="Arial" w:hAnsi="Arial" w:hint="cs"/>
          <w:noProof w:val="0"/>
          <w:rtl/>
        </w:rPr>
        <w:t>וביום 27.3.2022 הוגש על ידם כתב תביעה מתוקן אשר צמוד לו סעד כספי</w:t>
      </w:r>
      <w:r w:rsidR="00CC644F">
        <w:rPr>
          <w:rFonts w:ascii="Arial" w:hAnsi="Arial" w:hint="cs"/>
          <w:noProof w:val="0"/>
          <w:rtl/>
        </w:rPr>
        <w:t xml:space="preserve"> ע"ס של 763,740 ₪</w:t>
      </w:r>
      <w:r w:rsidR="003E3557" w:rsidRPr="0070722E">
        <w:rPr>
          <w:rFonts w:ascii="Arial" w:hAnsi="Arial" w:hint="cs"/>
          <w:noProof w:val="0"/>
          <w:rtl/>
        </w:rPr>
        <w:t>.</w:t>
      </w:r>
    </w:p>
    <w:p w:rsidR="00CC644F" w:rsidRPr="00906137" w:rsidRDefault="00CC644F" w:rsidP="003E3557">
      <w:pPr>
        <w:pStyle w:val="ad"/>
        <w:spacing w:line="360" w:lineRule="auto"/>
        <w:ind w:left="567"/>
        <w:jc w:val="both"/>
        <w:rPr>
          <w:rFonts w:ascii="Arial" w:hAnsi="Arial"/>
          <w:noProof w:val="0"/>
          <w:sz w:val="16"/>
          <w:szCs w:val="16"/>
        </w:rPr>
      </w:pPr>
    </w:p>
    <w:p w:rsidR="00E93877" w:rsidRDefault="00CA0906" w:rsidP="00372CD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להלן סיכום האירועים </w:t>
      </w:r>
      <w:r w:rsidR="00372CD4">
        <w:rPr>
          <w:rFonts w:ascii="Arial" w:hAnsi="Arial" w:hint="cs"/>
          <w:noProof w:val="0"/>
          <w:rtl/>
        </w:rPr>
        <w:t xml:space="preserve">העיקריים </w:t>
      </w:r>
      <w:r>
        <w:rPr>
          <w:rFonts w:ascii="Arial" w:hAnsi="Arial" w:hint="cs"/>
          <w:noProof w:val="0"/>
          <w:rtl/>
        </w:rPr>
        <w:t xml:space="preserve">מבחינה כרונולוגית:  </w:t>
      </w:r>
    </w:p>
    <w:p w:rsidR="00CA0906" w:rsidRPr="00993814" w:rsidRDefault="00CA0906" w:rsidP="00CA0906">
      <w:pPr>
        <w:pStyle w:val="ad"/>
        <w:rPr>
          <w:rFonts w:ascii="Arial" w:hAnsi="Arial"/>
          <w:i/>
          <w:iCs/>
          <w:noProof w:val="0"/>
          <w:sz w:val="16"/>
          <w:szCs w:val="16"/>
          <w:rtl/>
        </w:rPr>
      </w:pPr>
    </w:p>
    <w:p w:rsidR="00CA0906" w:rsidRPr="00993814" w:rsidRDefault="00CA0906" w:rsidP="00D431D0">
      <w:pPr>
        <w:pStyle w:val="ad"/>
        <w:rPr>
          <w:rFonts w:ascii="Arial" w:hAnsi="Arial"/>
          <w:b/>
          <w:bCs/>
          <w:i/>
          <w:iCs/>
          <w:noProof w:val="0"/>
          <w:u w:val="single"/>
          <w:rtl/>
        </w:rPr>
      </w:pPr>
      <w:r w:rsidRPr="00993814">
        <w:rPr>
          <w:rFonts w:ascii="Arial" w:hAnsi="Arial" w:hint="cs"/>
          <w:b/>
          <w:bCs/>
          <w:i/>
          <w:iCs/>
          <w:noProof w:val="0"/>
          <w:u w:val="single"/>
          <w:rtl/>
        </w:rPr>
        <w:t>תאריך:</w:t>
      </w:r>
      <w:r w:rsidRPr="00993814">
        <w:rPr>
          <w:rFonts w:ascii="Arial" w:hAnsi="Arial"/>
          <w:b/>
          <w:bCs/>
          <w:i/>
          <w:iCs/>
          <w:noProof w:val="0"/>
          <w:rtl/>
        </w:rPr>
        <w:tab/>
      </w:r>
      <w:r w:rsidRPr="00993814">
        <w:rPr>
          <w:rFonts w:ascii="Arial" w:hAnsi="Arial"/>
          <w:b/>
          <w:bCs/>
          <w:i/>
          <w:iCs/>
          <w:noProof w:val="0"/>
          <w:rtl/>
        </w:rPr>
        <w:tab/>
      </w:r>
      <w:r w:rsidRPr="00993814">
        <w:rPr>
          <w:rFonts w:ascii="Arial" w:hAnsi="Arial" w:hint="cs"/>
          <w:b/>
          <w:bCs/>
          <w:i/>
          <w:iCs/>
          <w:noProof w:val="0"/>
          <w:u w:val="single"/>
          <w:rtl/>
        </w:rPr>
        <w:t>האירוע:</w:t>
      </w:r>
    </w:p>
    <w:p w:rsidR="00CA0906" w:rsidRPr="00A83FFD" w:rsidRDefault="00CA0906" w:rsidP="00D431D0">
      <w:pPr>
        <w:pStyle w:val="ad"/>
        <w:rPr>
          <w:rFonts w:ascii="Arial" w:hAnsi="Arial"/>
          <w:i/>
          <w:iCs/>
          <w:noProof w:val="0"/>
          <w:rtl/>
        </w:rPr>
      </w:pPr>
      <w:r w:rsidRPr="00993814">
        <w:rPr>
          <w:rFonts w:ascii="Arial" w:hAnsi="Arial" w:hint="cs"/>
          <w:i/>
          <w:iCs/>
          <w:noProof w:val="0"/>
          <w:rtl/>
        </w:rPr>
        <w:t>1987</w:t>
      </w:r>
      <w:r w:rsidRPr="00993814">
        <w:rPr>
          <w:rFonts w:ascii="Arial" w:hAnsi="Arial" w:hint="cs"/>
          <w:i/>
          <w:iCs/>
          <w:noProof w:val="0"/>
          <w:rtl/>
        </w:rPr>
        <w:tab/>
      </w:r>
      <w:r w:rsidRPr="00993814">
        <w:rPr>
          <w:rFonts w:ascii="Arial" w:hAnsi="Arial" w:hint="cs"/>
          <w:i/>
          <w:iCs/>
          <w:noProof w:val="0"/>
          <w:rtl/>
        </w:rPr>
        <w:tab/>
        <w:t>פטירת המנוח</w:t>
      </w:r>
      <w:r w:rsidR="001F6B3D" w:rsidRPr="00993814">
        <w:rPr>
          <w:rFonts w:ascii="Arial" w:hAnsi="Arial" w:hint="cs"/>
          <w:i/>
          <w:iCs/>
          <w:noProof w:val="0"/>
          <w:rtl/>
        </w:rPr>
        <w:t>.</w:t>
      </w:r>
    </w:p>
    <w:p w:rsidR="00CA0906" w:rsidRPr="00A83FFD" w:rsidRDefault="00CA0906" w:rsidP="00D431D0">
      <w:pPr>
        <w:pStyle w:val="ad"/>
        <w:rPr>
          <w:rFonts w:ascii="Arial" w:hAnsi="Arial"/>
          <w:i/>
          <w:iCs/>
          <w:noProof w:val="0"/>
          <w:rtl/>
        </w:rPr>
      </w:pPr>
      <w:r w:rsidRPr="00A83FFD">
        <w:rPr>
          <w:rFonts w:ascii="Arial" w:hAnsi="Arial" w:hint="cs"/>
          <w:i/>
          <w:iCs/>
          <w:noProof w:val="0"/>
          <w:rtl/>
        </w:rPr>
        <w:t>25.3.21</w:t>
      </w:r>
      <w:r w:rsidRPr="00A83FFD">
        <w:rPr>
          <w:rFonts w:ascii="Arial" w:hAnsi="Arial" w:hint="cs"/>
          <w:i/>
          <w:iCs/>
          <w:noProof w:val="0"/>
          <w:rtl/>
        </w:rPr>
        <w:tab/>
      </w:r>
      <w:r w:rsidRPr="00A83FFD">
        <w:rPr>
          <w:rFonts w:ascii="Arial" w:hAnsi="Arial"/>
          <w:i/>
          <w:iCs/>
          <w:noProof w:val="0"/>
          <w:rtl/>
        </w:rPr>
        <w:tab/>
      </w:r>
      <w:r w:rsidRPr="00A83FFD">
        <w:rPr>
          <w:rFonts w:ascii="Arial" w:hAnsi="Arial" w:hint="cs"/>
          <w:i/>
          <w:iCs/>
          <w:noProof w:val="0"/>
          <w:rtl/>
        </w:rPr>
        <w:t>פטירת המנוחה</w:t>
      </w:r>
      <w:r w:rsidR="001F6B3D" w:rsidRPr="00A83FFD">
        <w:rPr>
          <w:rFonts w:ascii="Arial" w:hAnsi="Arial" w:hint="cs"/>
          <w:i/>
          <w:iCs/>
          <w:noProof w:val="0"/>
          <w:rtl/>
        </w:rPr>
        <w:t>.</w:t>
      </w:r>
    </w:p>
    <w:p w:rsidR="00CA0906" w:rsidRPr="00A83FFD" w:rsidRDefault="00CA0906" w:rsidP="00D431D0">
      <w:pPr>
        <w:pStyle w:val="ad"/>
        <w:rPr>
          <w:rFonts w:ascii="Arial" w:hAnsi="Arial"/>
          <w:i/>
          <w:iCs/>
          <w:noProof w:val="0"/>
          <w:rtl/>
        </w:rPr>
      </w:pPr>
      <w:r w:rsidRPr="00A83FFD">
        <w:rPr>
          <w:rFonts w:ascii="Arial" w:hAnsi="Arial" w:hint="cs"/>
          <w:i/>
          <w:iCs/>
          <w:noProof w:val="0"/>
          <w:rtl/>
        </w:rPr>
        <w:t>14.6.21</w:t>
      </w:r>
      <w:r w:rsidRPr="00A83FFD">
        <w:rPr>
          <w:rFonts w:ascii="Arial" w:hAnsi="Arial" w:hint="cs"/>
          <w:i/>
          <w:iCs/>
          <w:noProof w:val="0"/>
          <w:rtl/>
        </w:rPr>
        <w:tab/>
      </w:r>
      <w:r w:rsidRPr="00A83FFD">
        <w:rPr>
          <w:rFonts w:ascii="Arial" w:hAnsi="Arial" w:hint="cs"/>
          <w:i/>
          <w:iCs/>
          <w:noProof w:val="0"/>
          <w:rtl/>
        </w:rPr>
        <w:tab/>
        <w:t>עתירת האחים לקיום צוואת 87</w:t>
      </w:r>
      <w:r w:rsidR="001F6B3D" w:rsidRPr="00A83FFD">
        <w:rPr>
          <w:rFonts w:ascii="Arial" w:hAnsi="Arial" w:hint="cs"/>
          <w:i/>
          <w:iCs/>
          <w:noProof w:val="0"/>
          <w:rtl/>
        </w:rPr>
        <w:t>.</w:t>
      </w:r>
    </w:p>
    <w:p w:rsidR="00CA0906" w:rsidRPr="00A83FFD" w:rsidRDefault="00CA0906" w:rsidP="00D431D0">
      <w:pPr>
        <w:pStyle w:val="ad"/>
        <w:rPr>
          <w:rFonts w:ascii="Arial" w:hAnsi="Arial"/>
          <w:i/>
          <w:iCs/>
          <w:noProof w:val="0"/>
          <w:rtl/>
        </w:rPr>
      </w:pPr>
      <w:r w:rsidRPr="00A83FFD">
        <w:rPr>
          <w:rFonts w:ascii="Arial" w:hAnsi="Arial" w:hint="cs"/>
          <w:i/>
          <w:iCs/>
          <w:noProof w:val="0"/>
          <w:rtl/>
        </w:rPr>
        <w:t>14.6.21</w:t>
      </w:r>
      <w:r w:rsidRPr="00A83FFD">
        <w:rPr>
          <w:rFonts w:ascii="Arial" w:hAnsi="Arial" w:hint="cs"/>
          <w:i/>
          <w:iCs/>
          <w:noProof w:val="0"/>
          <w:rtl/>
        </w:rPr>
        <w:tab/>
      </w:r>
      <w:r w:rsidRPr="00A83FFD">
        <w:rPr>
          <w:rFonts w:ascii="Arial" w:hAnsi="Arial"/>
          <w:i/>
          <w:iCs/>
          <w:noProof w:val="0"/>
          <w:rtl/>
        </w:rPr>
        <w:tab/>
      </w:r>
      <w:r w:rsidRPr="00A83FFD">
        <w:rPr>
          <w:rFonts w:ascii="Arial" w:hAnsi="Arial" w:hint="cs"/>
          <w:i/>
          <w:iCs/>
          <w:noProof w:val="0"/>
          <w:rtl/>
        </w:rPr>
        <w:t xml:space="preserve">עתירת </w:t>
      </w:r>
      <w:r w:rsidR="00DE1B99">
        <w:rPr>
          <w:rFonts w:ascii="Arial" w:hAnsi="Arial" w:hint="cs"/>
          <w:i/>
          <w:iCs/>
          <w:noProof w:val="0"/>
          <w:rtl/>
        </w:rPr>
        <w:t>עדי</w:t>
      </w:r>
      <w:r w:rsidRPr="00A83FFD">
        <w:rPr>
          <w:rFonts w:ascii="Arial" w:hAnsi="Arial" w:hint="cs"/>
          <w:i/>
          <w:iCs/>
          <w:noProof w:val="0"/>
          <w:rtl/>
        </w:rPr>
        <w:t xml:space="preserve"> לקיום הצוואה האחרונה</w:t>
      </w:r>
      <w:r w:rsidR="001F6B3D" w:rsidRPr="00A83FFD">
        <w:rPr>
          <w:rFonts w:ascii="Arial" w:hAnsi="Arial" w:hint="cs"/>
          <w:i/>
          <w:iCs/>
          <w:noProof w:val="0"/>
          <w:rtl/>
        </w:rPr>
        <w:t>.</w:t>
      </w:r>
    </w:p>
    <w:p w:rsidR="00D431D0" w:rsidRPr="00A83FFD" w:rsidRDefault="00D431D0" w:rsidP="00D431D0">
      <w:pPr>
        <w:pStyle w:val="ad"/>
        <w:rPr>
          <w:rFonts w:ascii="Arial" w:hAnsi="Arial"/>
          <w:i/>
          <w:iCs/>
          <w:noProof w:val="0"/>
          <w:rtl/>
        </w:rPr>
      </w:pPr>
      <w:r w:rsidRPr="00A83FFD">
        <w:rPr>
          <w:rFonts w:ascii="Arial" w:hAnsi="Arial" w:hint="cs"/>
          <w:i/>
          <w:iCs/>
          <w:noProof w:val="0"/>
          <w:rtl/>
        </w:rPr>
        <w:t>17.6.21</w:t>
      </w:r>
      <w:r w:rsidRPr="00A83FFD">
        <w:rPr>
          <w:rFonts w:ascii="Arial" w:hAnsi="Arial" w:hint="cs"/>
          <w:i/>
          <w:iCs/>
          <w:noProof w:val="0"/>
          <w:rtl/>
        </w:rPr>
        <w:tab/>
      </w:r>
      <w:r w:rsidRPr="00A83FFD">
        <w:rPr>
          <w:rFonts w:ascii="Arial" w:hAnsi="Arial" w:hint="cs"/>
          <w:i/>
          <w:iCs/>
          <w:noProof w:val="0"/>
          <w:rtl/>
        </w:rPr>
        <w:tab/>
        <w:t xml:space="preserve">נחתם הסכם בין </w:t>
      </w:r>
      <w:r w:rsidR="00DE1B99">
        <w:rPr>
          <w:rFonts w:ascii="Arial" w:hAnsi="Arial" w:hint="cs"/>
          <w:i/>
          <w:iCs/>
          <w:noProof w:val="0"/>
          <w:rtl/>
        </w:rPr>
        <w:t>עדי</w:t>
      </w:r>
      <w:r w:rsidRPr="00A83FFD">
        <w:rPr>
          <w:rFonts w:ascii="Arial" w:hAnsi="Arial" w:hint="cs"/>
          <w:i/>
          <w:iCs/>
          <w:noProof w:val="0"/>
          <w:rtl/>
        </w:rPr>
        <w:t xml:space="preserve"> ל</w:t>
      </w:r>
      <w:r w:rsidR="007311B1">
        <w:rPr>
          <w:rFonts w:ascii="Arial" w:hAnsi="Arial" w:hint="cs"/>
          <w:i/>
          <w:iCs/>
          <w:noProof w:val="0"/>
          <w:rtl/>
        </w:rPr>
        <w:t>ערן</w:t>
      </w:r>
      <w:r w:rsidRPr="00A83FFD">
        <w:rPr>
          <w:rFonts w:ascii="Arial" w:hAnsi="Arial" w:hint="cs"/>
          <w:i/>
          <w:iCs/>
          <w:noProof w:val="0"/>
          <w:rtl/>
        </w:rPr>
        <w:t xml:space="preserve"> ("בשם כל האחים האחרים")</w:t>
      </w:r>
      <w:r w:rsidR="001F6B3D" w:rsidRPr="00A83FFD">
        <w:rPr>
          <w:rFonts w:ascii="Arial" w:hAnsi="Arial" w:hint="cs"/>
          <w:i/>
          <w:iCs/>
          <w:noProof w:val="0"/>
          <w:rtl/>
        </w:rPr>
        <w:t>.</w:t>
      </w:r>
    </w:p>
    <w:p w:rsidR="001F6B3D" w:rsidRPr="00A83FFD" w:rsidRDefault="001F6B3D" w:rsidP="00D431D0">
      <w:pPr>
        <w:pStyle w:val="ad"/>
        <w:rPr>
          <w:rFonts w:ascii="Arial" w:hAnsi="Arial"/>
          <w:i/>
          <w:iCs/>
          <w:noProof w:val="0"/>
          <w:rtl/>
        </w:rPr>
      </w:pPr>
      <w:r w:rsidRPr="00A83FFD">
        <w:rPr>
          <w:rFonts w:ascii="Arial" w:hAnsi="Arial" w:hint="cs"/>
          <w:i/>
          <w:iCs/>
          <w:noProof w:val="0"/>
          <w:rtl/>
        </w:rPr>
        <w:lastRenderedPageBreak/>
        <w:t>5.1.22</w:t>
      </w:r>
      <w:r w:rsidRPr="00A83FFD">
        <w:rPr>
          <w:rFonts w:ascii="Arial" w:hAnsi="Arial" w:hint="cs"/>
          <w:i/>
          <w:iCs/>
          <w:noProof w:val="0"/>
          <w:rtl/>
        </w:rPr>
        <w:tab/>
      </w:r>
      <w:r w:rsidRPr="00A83FFD">
        <w:rPr>
          <w:rFonts w:ascii="Arial" w:hAnsi="Arial" w:hint="cs"/>
          <w:i/>
          <w:iCs/>
          <w:noProof w:val="0"/>
          <w:rtl/>
        </w:rPr>
        <w:tab/>
        <w:t>ב"כ האחים נחשף לראשונה להסכם.</w:t>
      </w:r>
    </w:p>
    <w:p w:rsidR="001F6B3D" w:rsidRPr="00A83FFD" w:rsidRDefault="001F6B3D" w:rsidP="00D431D0">
      <w:pPr>
        <w:pStyle w:val="ad"/>
        <w:rPr>
          <w:rFonts w:ascii="Arial" w:hAnsi="Arial"/>
          <w:i/>
          <w:iCs/>
          <w:noProof w:val="0"/>
          <w:rtl/>
        </w:rPr>
      </w:pPr>
      <w:r w:rsidRPr="00A83FFD">
        <w:rPr>
          <w:rFonts w:ascii="Arial" w:hAnsi="Arial" w:hint="cs"/>
          <w:i/>
          <w:iCs/>
          <w:noProof w:val="0"/>
          <w:rtl/>
        </w:rPr>
        <w:t>8.2.22</w:t>
      </w:r>
      <w:r w:rsidRPr="00A83FFD">
        <w:rPr>
          <w:rFonts w:ascii="Arial" w:hAnsi="Arial" w:hint="cs"/>
          <w:i/>
          <w:iCs/>
          <w:noProof w:val="0"/>
          <w:rtl/>
        </w:rPr>
        <w:tab/>
      </w:r>
      <w:r w:rsidRPr="00A83FFD">
        <w:rPr>
          <w:rFonts w:ascii="Arial" w:hAnsi="Arial" w:hint="cs"/>
          <w:i/>
          <w:iCs/>
          <w:noProof w:val="0"/>
          <w:rtl/>
        </w:rPr>
        <w:tab/>
        <w:t>חזרת האחים מהתנגדותם לצוואה האחרונה.</w:t>
      </w:r>
    </w:p>
    <w:p w:rsidR="00410A06" w:rsidRPr="00A83FFD" w:rsidRDefault="001F6B3D" w:rsidP="00D431D0">
      <w:pPr>
        <w:pStyle w:val="ad"/>
        <w:rPr>
          <w:rFonts w:ascii="Arial" w:hAnsi="Arial"/>
          <w:i/>
          <w:iCs/>
          <w:noProof w:val="0"/>
          <w:rtl/>
        </w:rPr>
      </w:pPr>
      <w:r w:rsidRPr="00A83FFD">
        <w:rPr>
          <w:rFonts w:ascii="Arial" w:hAnsi="Arial" w:hint="cs"/>
          <w:i/>
          <w:iCs/>
          <w:noProof w:val="0"/>
          <w:rtl/>
        </w:rPr>
        <w:t xml:space="preserve"> </w:t>
      </w:r>
      <w:r w:rsidR="00410A06" w:rsidRPr="00A83FFD">
        <w:rPr>
          <w:rFonts w:ascii="Arial" w:hAnsi="Arial" w:hint="cs"/>
          <w:i/>
          <w:iCs/>
          <w:noProof w:val="0"/>
          <w:rtl/>
        </w:rPr>
        <w:tab/>
      </w:r>
      <w:r w:rsidR="00410A06" w:rsidRPr="00A83FFD">
        <w:rPr>
          <w:rFonts w:ascii="Arial" w:hAnsi="Arial" w:hint="cs"/>
          <w:i/>
          <w:iCs/>
          <w:noProof w:val="0"/>
          <w:rtl/>
        </w:rPr>
        <w:tab/>
        <w:t>תביעה מאת האחים ביחס להסכם אשר מוזכר לראשונה.</w:t>
      </w:r>
    </w:p>
    <w:p w:rsidR="00410A06" w:rsidRPr="00A83FFD" w:rsidRDefault="00410A06" w:rsidP="00D431D0">
      <w:pPr>
        <w:pStyle w:val="ad"/>
        <w:rPr>
          <w:rFonts w:ascii="Arial" w:hAnsi="Arial"/>
          <w:i/>
          <w:iCs/>
          <w:noProof w:val="0"/>
          <w:rtl/>
        </w:rPr>
      </w:pPr>
      <w:r w:rsidRPr="00A83FFD">
        <w:rPr>
          <w:rFonts w:ascii="Arial" w:hAnsi="Arial" w:hint="cs"/>
          <w:i/>
          <w:iCs/>
          <w:noProof w:val="0"/>
          <w:rtl/>
        </w:rPr>
        <w:t>24.2.22</w:t>
      </w:r>
      <w:r w:rsidRPr="00A83FFD">
        <w:rPr>
          <w:rFonts w:ascii="Arial" w:hAnsi="Arial" w:hint="cs"/>
          <w:i/>
          <w:iCs/>
          <w:noProof w:val="0"/>
          <w:rtl/>
        </w:rPr>
        <w:tab/>
      </w:r>
      <w:r w:rsidRPr="00A83FFD">
        <w:rPr>
          <w:rFonts w:ascii="Arial" w:hAnsi="Arial" w:hint="cs"/>
          <w:i/>
          <w:iCs/>
          <w:noProof w:val="0"/>
          <w:rtl/>
        </w:rPr>
        <w:tab/>
      </w:r>
      <w:r w:rsidR="00372CD4" w:rsidRPr="00A83FFD">
        <w:rPr>
          <w:rFonts w:ascii="Arial" w:hAnsi="Arial" w:hint="cs"/>
          <w:i/>
          <w:iCs/>
          <w:noProof w:val="0"/>
          <w:rtl/>
        </w:rPr>
        <w:t>ניתן צו לקיומה של הצוואה האחרונה.</w:t>
      </w:r>
    </w:p>
    <w:p w:rsidR="00D431D0" w:rsidRPr="0070722E" w:rsidRDefault="00D431D0" w:rsidP="00D431D0">
      <w:pPr>
        <w:pStyle w:val="ad"/>
        <w:rPr>
          <w:rFonts w:ascii="Arial" w:hAnsi="Arial"/>
          <w:noProof w:val="0"/>
          <w:sz w:val="16"/>
          <w:szCs w:val="16"/>
          <w:rtl/>
        </w:rPr>
      </w:pPr>
    </w:p>
    <w:p w:rsidR="00CA0906" w:rsidRDefault="00372CD4" w:rsidP="00CC644F">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ביום 12.4.22 פנה </w:t>
      </w:r>
      <w:r w:rsidR="00DE1B99">
        <w:rPr>
          <w:rFonts w:ascii="Arial" w:hAnsi="Arial" w:hint="cs"/>
          <w:noProof w:val="0"/>
          <w:rtl/>
        </w:rPr>
        <w:t>עדי</w:t>
      </w:r>
      <w:r>
        <w:rPr>
          <w:rFonts w:ascii="Arial" w:hAnsi="Arial" w:hint="cs"/>
          <w:noProof w:val="0"/>
          <w:rtl/>
        </w:rPr>
        <w:t xml:space="preserve"> בתביעה כנגד אחים להצהיר כי מכח הלכת השיתוף ששררה בין הוריו, אימו זכאית להירשם כבעלת מחצית מכלל הזכויות שהיו רשומות ע"ש המנוח, כך שמחצית מהזכויות בדירה תועבר לעיזבון האם, וכפועל יוצא, חלקה של האם בדירה יעמוד על 75% וחלק זה </w:t>
      </w:r>
      <w:r w:rsidR="00D63387">
        <w:rPr>
          <w:rFonts w:ascii="Arial" w:hAnsi="Arial" w:hint="cs"/>
          <w:noProof w:val="0"/>
          <w:rtl/>
        </w:rPr>
        <w:t>יתחלק בין יורשיה בהתאם לצוואה אחרונה.</w:t>
      </w:r>
    </w:p>
    <w:p w:rsidR="00D63387" w:rsidRPr="00CC644F" w:rsidRDefault="00D63387" w:rsidP="00D63387">
      <w:pPr>
        <w:pStyle w:val="ad"/>
        <w:spacing w:line="360" w:lineRule="auto"/>
        <w:ind w:left="567"/>
        <w:jc w:val="both"/>
        <w:rPr>
          <w:rFonts w:ascii="Arial" w:hAnsi="Arial"/>
          <w:noProof w:val="0"/>
          <w:sz w:val="16"/>
          <w:szCs w:val="16"/>
        </w:rPr>
      </w:pPr>
    </w:p>
    <w:p w:rsidR="00D63387" w:rsidRDefault="00D63387" w:rsidP="00372CD4">
      <w:pPr>
        <w:pStyle w:val="ad"/>
        <w:numPr>
          <w:ilvl w:val="0"/>
          <w:numId w:val="1"/>
        </w:numPr>
        <w:spacing w:line="360" w:lineRule="auto"/>
        <w:ind w:left="567" w:hanging="567"/>
        <w:jc w:val="both"/>
        <w:rPr>
          <w:rFonts w:ascii="Arial" w:hAnsi="Arial"/>
          <w:noProof w:val="0"/>
        </w:rPr>
      </w:pPr>
      <w:r>
        <w:rPr>
          <w:rFonts w:ascii="Arial" w:hAnsi="Arial" w:hint="cs"/>
          <w:noProof w:val="0"/>
          <w:rtl/>
        </w:rPr>
        <w:t>הצדדים נשמעו ולאחר שכל ניסיונותיי להביאם לכדי הסדר מכובד לא עלו יפה, בשלה העת ליתן פסק דין זה. להלן אדון בשתי התביעות לפי סדר הגשתן.</w:t>
      </w:r>
    </w:p>
    <w:p w:rsidR="00D63387" w:rsidRPr="00993814" w:rsidRDefault="00D63387" w:rsidP="00D63387">
      <w:pPr>
        <w:pStyle w:val="ad"/>
        <w:rPr>
          <w:rFonts w:ascii="Arial" w:hAnsi="Arial"/>
          <w:noProof w:val="0"/>
          <w:sz w:val="16"/>
          <w:szCs w:val="16"/>
          <w:rtl/>
        </w:rPr>
      </w:pPr>
    </w:p>
    <w:p w:rsidR="00D63387" w:rsidRPr="00C7367F" w:rsidRDefault="00D63387" w:rsidP="00E50975">
      <w:pPr>
        <w:spacing w:line="360" w:lineRule="auto"/>
        <w:jc w:val="both"/>
        <w:rPr>
          <w:rFonts w:ascii="Arial" w:hAnsi="Arial"/>
          <w:b/>
          <w:bCs/>
          <w:noProof w:val="0"/>
          <w:rtl/>
        </w:rPr>
      </w:pPr>
      <w:r w:rsidRPr="00C7367F">
        <w:rPr>
          <w:rFonts w:ascii="Arial" w:hAnsi="Arial" w:hint="cs"/>
          <w:b/>
          <w:bCs/>
          <w:noProof w:val="0"/>
          <w:rtl/>
        </w:rPr>
        <w:t xml:space="preserve">ב' </w:t>
      </w:r>
      <w:r w:rsidRPr="00C7367F">
        <w:rPr>
          <w:rFonts w:ascii="Arial" w:hAnsi="Arial"/>
          <w:b/>
          <w:bCs/>
          <w:noProof w:val="0"/>
          <w:rtl/>
        </w:rPr>
        <w:t>–</w:t>
      </w:r>
      <w:r w:rsidRPr="00C7367F">
        <w:rPr>
          <w:rFonts w:ascii="Arial" w:hAnsi="Arial" w:hint="cs"/>
          <w:b/>
          <w:bCs/>
          <w:noProof w:val="0"/>
          <w:rtl/>
        </w:rPr>
        <w:t xml:space="preserve"> התביעה </w:t>
      </w:r>
      <w:r w:rsidR="00E50975">
        <w:rPr>
          <w:rFonts w:ascii="Arial" w:hAnsi="Arial" w:hint="cs"/>
          <w:b/>
          <w:bCs/>
          <w:noProof w:val="0"/>
          <w:rtl/>
        </w:rPr>
        <w:t>הכספית מכח ההסכם</w:t>
      </w:r>
      <w:r w:rsidRPr="00C7367F">
        <w:rPr>
          <w:rFonts w:ascii="Arial" w:hAnsi="Arial" w:hint="cs"/>
          <w:b/>
          <w:bCs/>
          <w:noProof w:val="0"/>
          <w:rtl/>
        </w:rPr>
        <w:t>:</w:t>
      </w:r>
    </w:p>
    <w:p w:rsidR="00D63387" w:rsidRPr="00993814" w:rsidRDefault="00D63387" w:rsidP="00D63387">
      <w:pPr>
        <w:spacing w:line="360" w:lineRule="auto"/>
        <w:jc w:val="both"/>
        <w:rPr>
          <w:rFonts w:ascii="Arial" w:hAnsi="Arial"/>
          <w:noProof w:val="0"/>
          <w:sz w:val="16"/>
          <w:szCs w:val="16"/>
          <w:rtl/>
        </w:rPr>
      </w:pPr>
    </w:p>
    <w:p w:rsidR="00D63387" w:rsidRPr="00C7367F" w:rsidRDefault="00D63387" w:rsidP="00D63387">
      <w:pPr>
        <w:spacing w:line="360" w:lineRule="auto"/>
        <w:jc w:val="both"/>
        <w:rPr>
          <w:rFonts w:ascii="Arial" w:hAnsi="Arial"/>
          <w:b/>
          <w:bCs/>
          <w:noProof w:val="0"/>
          <w:rtl/>
        </w:rPr>
      </w:pPr>
      <w:r w:rsidRPr="00C7367F">
        <w:rPr>
          <w:rFonts w:ascii="Arial" w:hAnsi="Arial" w:hint="cs"/>
          <w:b/>
          <w:bCs/>
          <w:noProof w:val="0"/>
          <w:rtl/>
        </w:rPr>
        <w:t xml:space="preserve">ב.1. </w:t>
      </w:r>
      <w:r w:rsidRPr="00C7367F">
        <w:rPr>
          <w:rFonts w:ascii="Arial" w:hAnsi="Arial"/>
          <w:b/>
          <w:bCs/>
          <w:noProof w:val="0"/>
          <w:rtl/>
        </w:rPr>
        <w:t>–</w:t>
      </w:r>
      <w:r w:rsidRPr="00C7367F">
        <w:rPr>
          <w:rFonts w:ascii="Arial" w:hAnsi="Arial" w:hint="cs"/>
          <w:b/>
          <w:bCs/>
          <w:noProof w:val="0"/>
          <w:rtl/>
        </w:rPr>
        <w:t xml:space="preserve"> טענות הצדדים:</w:t>
      </w:r>
    </w:p>
    <w:p w:rsidR="00D63387" w:rsidRPr="00993814" w:rsidRDefault="00D63387" w:rsidP="00D63387">
      <w:pPr>
        <w:pStyle w:val="ad"/>
        <w:rPr>
          <w:rFonts w:ascii="Arial" w:hAnsi="Arial"/>
          <w:noProof w:val="0"/>
          <w:sz w:val="16"/>
          <w:szCs w:val="16"/>
          <w:rtl/>
        </w:rPr>
      </w:pPr>
    </w:p>
    <w:p w:rsidR="00D63387" w:rsidRDefault="00D63387" w:rsidP="00372CD4">
      <w:pPr>
        <w:pStyle w:val="ad"/>
        <w:numPr>
          <w:ilvl w:val="0"/>
          <w:numId w:val="1"/>
        </w:numPr>
        <w:spacing w:line="360" w:lineRule="auto"/>
        <w:ind w:left="567" w:hanging="567"/>
        <w:jc w:val="both"/>
        <w:rPr>
          <w:rFonts w:ascii="Arial" w:hAnsi="Arial"/>
          <w:noProof w:val="0"/>
        </w:rPr>
      </w:pPr>
      <w:r>
        <w:rPr>
          <w:rFonts w:ascii="Arial" w:hAnsi="Arial" w:hint="cs"/>
          <w:noProof w:val="0"/>
          <w:rtl/>
        </w:rPr>
        <w:t>להלן עיקר טענות האחים:</w:t>
      </w:r>
    </w:p>
    <w:p w:rsidR="00D63387" w:rsidRPr="00993814" w:rsidRDefault="00D63387" w:rsidP="00D63387">
      <w:pPr>
        <w:pStyle w:val="ad"/>
        <w:spacing w:line="360" w:lineRule="auto"/>
        <w:ind w:left="567"/>
        <w:jc w:val="both"/>
        <w:rPr>
          <w:rFonts w:ascii="Arial" w:hAnsi="Arial"/>
          <w:noProof w:val="0"/>
          <w:sz w:val="16"/>
          <w:szCs w:val="16"/>
          <w:rtl/>
        </w:rPr>
      </w:pPr>
    </w:p>
    <w:p w:rsidR="005A6C8D" w:rsidRDefault="007311B1" w:rsidP="007311B1">
      <w:pPr>
        <w:pStyle w:val="ad"/>
        <w:numPr>
          <w:ilvl w:val="0"/>
          <w:numId w:val="2"/>
        </w:numPr>
        <w:spacing w:line="360" w:lineRule="auto"/>
        <w:jc w:val="both"/>
        <w:rPr>
          <w:rFonts w:ascii="David" w:hAnsi="David"/>
        </w:rPr>
      </w:pPr>
      <w:r>
        <w:rPr>
          <w:rFonts w:ascii="David" w:hAnsi="David" w:hint="cs"/>
          <w:rtl/>
        </w:rPr>
        <w:t>ערן</w:t>
      </w:r>
      <w:r w:rsidR="00D63387" w:rsidRPr="005A6C8D">
        <w:rPr>
          <w:rFonts w:ascii="David" w:hAnsi="David" w:hint="cs"/>
          <w:rtl/>
        </w:rPr>
        <w:t xml:space="preserve">, </w:t>
      </w:r>
      <w:r w:rsidR="00D63387" w:rsidRPr="005A6C8D">
        <w:rPr>
          <w:rFonts w:ascii="David" w:hAnsi="David"/>
          <w:rtl/>
        </w:rPr>
        <w:t xml:space="preserve">בשם </w:t>
      </w:r>
      <w:r w:rsidR="00D63387" w:rsidRPr="005A6C8D">
        <w:rPr>
          <w:rFonts w:ascii="David" w:hAnsi="David" w:hint="cs"/>
          <w:rtl/>
        </w:rPr>
        <w:t xml:space="preserve">יתר האחים, </w:t>
      </w:r>
      <w:r w:rsidR="00D63387" w:rsidRPr="005A6C8D">
        <w:rPr>
          <w:rFonts w:ascii="David" w:hAnsi="David"/>
          <w:rtl/>
        </w:rPr>
        <w:t xml:space="preserve">ניהל משא ומתן עם </w:t>
      </w:r>
      <w:r w:rsidR="00DE1B99">
        <w:rPr>
          <w:rFonts w:ascii="David" w:hAnsi="David" w:hint="cs"/>
          <w:rtl/>
        </w:rPr>
        <w:t>עדי</w:t>
      </w:r>
      <w:r w:rsidR="00D63387" w:rsidRPr="005A6C8D">
        <w:rPr>
          <w:rFonts w:ascii="David" w:hAnsi="David" w:hint="cs"/>
          <w:rtl/>
        </w:rPr>
        <w:t xml:space="preserve"> ב</w:t>
      </w:r>
      <w:r w:rsidR="00D63387" w:rsidRPr="005A6C8D">
        <w:rPr>
          <w:rFonts w:ascii="David" w:hAnsi="David"/>
          <w:rtl/>
        </w:rPr>
        <w:t xml:space="preserve">אשר לחלוקת עזבון </w:t>
      </w:r>
      <w:r w:rsidR="00D63387" w:rsidRPr="005A6C8D">
        <w:rPr>
          <w:rFonts w:ascii="David" w:hAnsi="David" w:hint="cs"/>
          <w:rtl/>
        </w:rPr>
        <w:t xml:space="preserve">ובסופו של יום, </w:t>
      </w:r>
      <w:r w:rsidR="00D63387" w:rsidRPr="005A6C8D">
        <w:rPr>
          <w:rFonts w:ascii="David" w:hAnsi="David"/>
          <w:rtl/>
        </w:rPr>
        <w:t xml:space="preserve">נחתם ההסכם </w:t>
      </w:r>
      <w:r w:rsidR="00D63387" w:rsidRPr="005A6C8D">
        <w:rPr>
          <w:rFonts w:ascii="David" w:hAnsi="David" w:hint="cs"/>
          <w:rtl/>
        </w:rPr>
        <w:t xml:space="preserve">מחייב. </w:t>
      </w:r>
      <w:r w:rsidR="00DE1B99">
        <w:rPr>
          <w:rFonts w:ascii="David" w:hAnsi="David" w:hint="cs"/>
          <w:rtl/>
        </w:rPr>
        <w:t>עדי</w:t>
      </w:r>
      <w:r w:rsidR="00D63387" w:rsidRPr="005A6C8D">
        <w:rPr>
          <w:rFonts w:ascii="David" w:hAnsi="David" w:hint="cs"/>
          <w:rtl/>
        </w:rPr>
        <w:t xml:space="preserve"> ידע היטב כי </w:t>
      </w:r>
      <w:r>
        <w:rPr>
          <w:rFonts w:ascii="David" w:hAnsi="David" w:hint="cs"/>
          <w:rtl/>
        </w:rPr>
        <w:t>ערן</w:t>
      </w:r>
      <w:r w:rsidR="005A6C8D" w:rsidRPr="005A6C8D">
        <w:rPr>
          <w:rFonts w:ascii="David" w:hAnsi="David" w:hint="cs"/>
          <w:rtl/>
        </w:rPr>
        <w:t xml:space="preserve"> </w:t>
      </w:r>
      <w:r w:rsidR="00D63387" w:rsidRPr="005A6C8D">
        <w:rPr>
          <w:rFonts w:ascii="David" w:hAnsi="David"/>
          <w:rtl/>
        </w:rPr>
        <w:t>חתם בשם כל יתר האחים</w:t>
      </w:r>
      <w:r w:rsidR="005A6C8D" w:rsidRPr="005A6C8D">
        <w:rPr>
          <w:rFonts w:ascii="David" w:hAnsi="David" w:hint="cs"/>
          <w:rtl/>
        </w:rPr>
        <w:t xml:space="preserve"> והוא היה </w:t>
      </w:r>
      <w:r w:rsidR="00D63387" w:rsidRPr="005A6C8D">
        <w:rPr>
          <w:rFonts w:ascii="David" w:hAnsi="David"/>
          <w:rtl/>
        </w:rPr>
        <w:t xml:space="preserve">מודע לכך  כי </w:t>
      </w:r>
      <w:r>
        <w:rPr>
          <w:rFonts w:ascii="David" w:hAnsi="David" w:hint="cs"/>
          <w:rtl/>
        </w:rPr>
        <w:t>ערן</w:t>
      </w:r>
      <w:r w:rsidR="005A6C8D" w:rsidRPr="005A6C8D">
        <w:rPr>
          <w:rFonts w:ascii="David" w:hAnsi="David" w:hint="cs"/>
          <w:rtl/>
        </w:rPr>
        <w:t xml:space="preserve"> קיבל הרשאה מיתר האחים </w:t>
      </w:r>
      <w:r w:rsidR="00D63387" w:rsidRPr="005A6C8D">
        <w:rPr>
          <w:rFonts w:ascii="David" w:hAnsi="David"/>
          <w:rtl/>
        </w:rPr>
        <w:t xml:space="preserve">להתקשר עם </w:t>
      </w:r>
      <w:r w:rsidR="00DE1B99">
        <w:rPr>
          <w:rFonts w:ascii="David" w:hAnsi="David" w:hint="cs"/>
          <w:rtl/>
        </w:rPr>
        <w:t>עדי</w:t>
      </w:r>
      <w:r w:rsidR="00D63387" w:rsidRPr="005A6C8D">
        <w:rPr>
          <w:rFonts w:ascii="David" w:hAnsi="David"/>
          <w:rtl/>
        </w:rPr>
        <w:t xml:space="preserve"> בהסכם ולחתום בשמם. </w:t>
      </w:r>
    </w:p>
    <w:p w:rsidR="00D63387" w:rsidRDefault="00D63387" w:rsidP="00813B13">
      <w:pPr>
        <w:pStyle w:val="ad"/>
        <w:numPr>
          <w:ilvl w:val="0"/>
          <w:numId w:val="2"/>
        </w:numPr>
        <w:spacing w:line="360" w:lineRule="auto"/>
        <w:jc w:val="both"/>
        <w:rPr>
          <w:rFonts w:ascii="David" w:hAnsi="David"/>
        </w:rPr>
      </w:pPr>
      <w:r w:rsidRPr="005A6C8D">
        <w:rPr>
          <w:rFonts w:ascii="David" w:hAnsi="David"/>
          <w:rtl/>
        </w:rPr>
        <w:t xml:space="preserve">ההסכם שנחתם בין </w:t>
      </w:r>
      <w:r w:rsidR="007311B1">
        <w:rPr>
          <w:rFonts w:ascii="David" w:hAnsi="David" w:hint="cs"/>
          <w:rtl/>
        </w:rPr>
        <w:t>ערן</w:t>
      </w:r>
      <w:r w:rsidR="005A6C8D">
        <w:rPr>
          <w:rFonts w:ascii="David" w:hAnsi="David" w:hint="cs"/>
          <w:rtl/>
        </w:rPr>
        <w:t xml:space="preserve"> ל</w:t>
      </w:r>
      <w:r w:rsidR="00DE1B99">
        <w:rPr>
          <w:rFonts w:ascii="David" w:hAnsi="David" w:hint="cs"/>
          <w:rtl/>
        </w:rPr>
        <w:t>עדי</w:t>
      </w:r>
      <w:r w:rsidR="005A6C8D">
        <w:rPr>
          <w:rFonts w:ascii="David" w:hAnsi="David" w:hint="cs"/>
          <w:rtl/>
        </w:rPr>
        <w:t xml:space="preserve"> </w:t>
      </w:r>
      <w:r w:rsidRPr="005A6C8D">
        <w:rPr>
          <w:rFonts w:ascii="David" w:hAnsi="David"/>
          <w:rtl/>
        </w:rPr>
        <w:t>עונה על כל היסודות בהתאם לדיני החוזים ודיני הירושה</w:t>
      </w:r>
      <w:r w:rsidR="005A6C8D">
        <w:rPr>
          <w:rFonts w:ascii="David" w:hAnsi="David" w:hint="cs"/>
          <w:rtl/>
        </w:rPr>
        <w:t xml:space="preserve">, ולמרות זאת, </w:t>
      </w:r>
      <w:r w:rsidRPr="005A6C8D">
        <w:rPr>
          <w:rFonts w:ascii="David" w:hAnsi="David"/>
          <w:rtl/>
        </w:rPr>
        <w:t xml:space="preserve">לאחר חתימת ההסכם דרש </w:t>
      </w:r>
      <w:r w:rsidR="00DE1B99">
        <w:rPr>
          <w:rFonts w:ascii="David" w:hAnsi="David" w:hint="cs"/>
          <w:rtl/>
        </w:rPr>
        <w:t>עדי</w:t>
      </w:r>
      <w:r w:rsidR="00813B13">
        <w:rPr>
          <w:rFonts w:ascii="David" w:hAnsi="David" w:hint="cs"/>
          <w:rtl/>
        </w:rPr>
        <w:t xml:space="preserve"> </w:t>
      </w:r>
      <w:r w:rsidRPr="005A6C8D">
        <w:rPr>
          <w:rFonts w:ascii="David" w:hAnsi="David"/>
          <w:rtl/>
        </w:rPr>
        <w:t>כי שאר האחים יחתמו אף הם על ההסכם מסיבה בלתי ברורה.</w:t>
      </w:r>
    </w:p>
    <w:p w:rsidR="00D63387" w:rsidRDefault="00D63387" w:rsidP="00813B13">
      <w:pPr>
        <w:pStyle w:val="ad"/>
        <w:numPr>
          <w:ilvl w:val="0"/>
          <w:numId w:val="2"/>
        </w:numPr>
        <w:spacing w:line="360" w:lineRule="auto"/>
        <w:jc w:val="both"/>
        <w:rPr>
          <w:rFonts w:ascii="David" w:hAnsi="David"/>
        </w:rPr>
      </w:pPr>
      <w:r w:rsidRPr="00813B13">
        <w:rPr>
          <w:rFonts w:ascii="David" w:hAnsi="David"/>
          <w:rtl/>
        </w:rPr>
        <w:t xml:space="preserve">זמן קצר לאחר חתימת ההסכם חזר בו </w:t>
      </w:r>
      <w:r w:rsidR="00DE1B99">
        <w:rPr>
          <w:rFonts w:ascii="David" w:hAnsi="David" w:hint="cs"/>
          <w:rtl/>
        </w:rPr>
        <w:t>עדי</w:t>
      </w:r>
      <w:r w:rsidR="00813B13">
        <w:rPr>
          <w:rFonts w:ascii="David" w:hAnsi="David" w:hint="cs"/>
          <w:rtl/>
        </w:rPr>
        <w:t xml:space="preserve"> </w:t>
      </w:r>
      <w:r w:rsidRPr="00813B13">
        <w:rPr>
          <w:rFonts w:ascii="David" w:hAnsi="David"/>
          <w:rtl/>
        </w:rPr>
        <w:t>בחוסר תום לב ומשיקולי כדאיות.</w:t>
      </w:r>
      <w:r w:rsidR="00813B13">
        <w:rPr>
          <w:rFonts w:ascii="David" w:hAnsi="David" w:hint="cs"/>
          <w:rtl/>
        </w:rPr>
        <w:t xml:space="preserve"> </w:t>
      </w:r>
      <w:r w:rsidRPr="00813B13">
        <w:rPr>
          <w:rFonts w:ascii="David" w:hAnsi="David"/>
          <w:rtl/>
        </w:rPr>
        <w:t xml:space="preserve">ביטול ההסכם על ידי </w:t>
      </w:r>
      <w:r w:rsidR="00DE1B99">
        <w:rPr>
          <w:rFonts w:ascii="David" w:hAnsi="David" w:hint="cs"/>
          <w:rtl/>
        </w:rPr>
        <w:t>עדי</w:t>
      </w:r>
      <w:r w:rsidR="00813B13">
        <w:rPr>
          <w:rFonts w:ascii="David" w:hAnsi="David" w:hint="cs"/>
          <w:rtl/>
        </w:rPr>
        <w:t xml:space="preserve"> </w:t>
      </w:r>
      <w:r w:rsidRPr="00813B13">
        <w:rPr>
          <w:rFonts w:ascii="David" w:hAnsi="David"/>
          <w:rtl/>
        </w:rPr>
        <w:t>נעשה שלא כדין.</w:t>
      </w:r>
    </w:p>
    <w:p w:rsidR="00D63387" w:rsidRDefault="00D63387" w:rsidP="00813B13">
      <w:pPr>
        <w:pStyle w:val="ad"/>
        <w:numPr>
          <w:ilvl w:val="0"/>
          <w:numId w:val="2"/>
        </w:numPr>
        <w:spacing w:line="360" w:lineRule="auto"/>
        <w:jc w:val="both"/>
        <w:rPr>
          <w:rFonts w:ascii="David" w:hAnsi="David"/>
        </w:rPr>
      </w:pPr>
      <w:r w:rsidRPr="00813B13">
        <w:rPr>
          <w:rFonts w:ascii="David" w:hAnsi="David"/>
          <w:rtl/>
        </w:rPr>
        <w:t>אכיפת ההסכם תעשה משפט וצדק. אין לאפשר ל</w:t>
      </w:r>
      <w:r w:rsidR="00DE1B99">
        <w:rPr>
          <w:rFonts w:ascii="David" w:hAnsi="David" w:hint="cs"/>
          <w:rtl/>
        </w:rPr>
        <w:t>עדי</w:t>
      </w:r>
      <w:r w:rsidR="00813B13">
        <w:rPr>
          <w:rFonts w:ascii="David" w:hAnsi="David" w:hint="cs"/>
          <w:rtl/>
        </w:rPr>
        <w:t xml:space="preserve"> </w:t>
      </w:r>
      <w:r w:rsidRPr="00813B13">
        <w:rPr>
          <w:rFonts w:ascii="David" w:hAnsi="David"/>
          <w:rtl/>
        </w:rPr>
        <w:t>לחזור בו מהסכם מפורט צודק ונכון. הצדדים כולם הגיעו לכלל מסקנה כי ביצוע צוואת המנוחה אינו ראוי, אינו נכון ואינו צודק. המנוחים בחייהם מעולם לא ערכו אפליה בין ילדיהם ונהגו בשיוויון מלא עם כל ילדיהם וההסכם מהווה הגשמת ערכי השיוויון וההגינות לאורם חינכו המנוחים את כל ילדיהם.</w:t>
      </w:r>
    </w:p>
    <w:p w:rsidR="00E50975" w:rsidRPr="00813B13" w:rsidRDefault="00E50975" w:rsidP="00CC644F">
      <w:pPr>
        <w:pStyle w:val="ad"/>
        <w:numPr>
          <w:ilvl w:val="0"/>
          <w:numId w:val="2"/>
        </w:numPr>
        <w:spacing w:line="360" w:lineRule="auto"/>
        <w:jc w:val="both"/>
        <w:rPr>
          <w:rFonts w:ascii="David" w:hAnsi="David"/>
          <w:rtl/>
        </w:rPr>
      </w:pPr>
      <w:r>
        <w:rPr>
          <w:rFonts w:ascii="David" w:hAnsi="David" w:hint="cs"/>
          <w:rtl/>
        </w:rPr>
        <w:t xml:space="preserve">חלקם של האחים </w:t>
      </w:r>
      <w:r w:rsidR="00301D02">
        <w:rPr>
          <w:rFonts w:ascii="David" w:hAnsi="David" w:hint="cs"/>
          <w:rtl/>
        </w:rPr>
        <w:t xml:space="preserve">מתוך ההסכם </w:t>
      </w:r>
      <w:r>
        <w:rPr>
          <w:rFonts w:ascii="David" w:hAnsi="David" w:hint="cs"/>
          <w:rtl/>
        </w:rPr>
        <w:t xml:space="preserve">עומד על סך של </w:t>
      </w:r>
      <w:r w:rsidR="00CC644F">
        <w:rPr>
          <w:rFonts w:ascii="David" w:hAnsi="David" w:hint="cs"/>
          <w:rtl/>
        </w:rPr>
        <w:t xml:space="preserve">763,740 ₪ </w:t>
      </w:r>
      <w:r>
        <w:rPr>
          <w:rFonts w:ascii="David" w:hAnsi="David" w:hint="cs"/>
          <w:rtl/>
        </w:rPr>
        <w:t xml:space="preserve">ועל </w:t>
      </w:r>
      <w:r w:rsidR="00DE1B99">
        <w:rPr>
          <w:rFonts w:ascii="David" w:hAnsi="David" w:hint="cs"/>
          <w:rtl/>
        </w:rPr>
        <w:t>עדי</w:t>
      </w:r>
      <w:r>
        <w:rPr>
          <w:rFonts w:ascii="David" w:hAnsi="David" w:hint="cs"/>
          <w:rtl/>
        </w:rPr>
        <w:t xml:space="preserve"> לשלם להם סכום זה.</w:t>
      </w:r>
    </w:p>
    <w:p w:rsidR="00CC644F" w:rsidRDefault="00813B13" w:rsidP="007311B1">
      <w:pPr>
        <w:spacing w:line="360" w:lineRule="auto"/>
        <w:jc w:val="both"/>
        <w:rPr>
          <w:rFonts w:ascii="David" w:hAnsi="David"/>
          <w:sz w:val="16"/>
          <w:szCs w:val="16"/>
          <w:rtl/>
        </w:rPr>
      </w:pPr>
      <w:r>
        <w:rPr>
          <w:rFonts w:ascii="David" w:hAnsi="David" w:hint="cs"/>
          <w:rtl/>
        </w:rPr>
        <w:t xml:space="preserve"> </w:t>
      </w:r>
    </w:p>
    <w:p w:rsidR="00813B13" w:rsidRDefault="00813B13" w:rsidP="00813B13">
      <w:pPr>
        <w:pStyle w:val="ad"/>
        <w:numPr>
          <w:ilvl w:val="0"/>
          <w:numId w:val="1"/>
        </w:numPr>
        <w:spacing w:line="360" w:lineRule="auto"/>
        <w:ind w:left="567" w:hanging="567"/>
        <w:jc w:val="both"/>
        <w:rPr>
          <w:rFonts w:ascii="Arial" w:hAnsi="Arial"/>
          <w:noProof w:val="0"/>
        </w:rPr>
      </w:pPr>
      <w:r>
        <w:rPr>
          <w:rFonts w:ascii="Arial" w:hAnsi="Arial" w:hint="cs"/>
          <w:noProof w:val="0"/>
          <w:rtl/>
        </w:rPr>
        <w:t>להלן עיקר טענות</w:t>
      </w:r>
      <w:r w:rsidR="00C7367F">
        <w:rPr>
          <w:rFonts w:ascii="Arial" w:hAnsi="Arial" w:hint="cs"/>
          <w:noProof w:val="0"/>
          <w:rtl/>
        </w:rPr>
        <w:t>יו של</w:t>
      </w:r>
      <w:r>
        <w:rPr>
          <w:rFonts w:ascii="Arial" w:hAnsi="Arial" w:hint="cs"/>
          <w:noProof w:val="0"/>
          <w:rtl/>
        </w:rPr>
        <w:t xml:space="preserve"> </w:t>
      </w:r>
      <w:r w:rsidR="00DE1B99">
        <w:rPr>
          <w:rFonts w:ascii="Arial" w:hAnsi="Arial" w:hint="cs"/>
          <w:noProof w:val="0"/>
          <w:rtl/>
        </w:rPr>
        <w:t>עדי</w:t>
      </w:r>
      <w:r>
        <w:rPr>
          <w:rFonts w:ascii="Arial" w:hAnsi="Arial" w:hint="cs"/>
          <w:noProof w:val="0"/>
          <w:rtl/>
        </w:rPr>
        <w:t xml:space="preserve">: </w:t>
      </w:r>
    </w:p>
    <w:p w:rsidR="00813B13" w:rsidRPr="007311B1" w:rsidRDefault="00813B13" w:rsidP="00813B13">
      <w:pPr>
        <w:pStyle w:val="ad"/>
        <w:spacing w:line="360" w:lineRule="auto"/>
        <w:ind w:left="567"/>
        <w:jc w:val="both"/>
        <w:rPr>
          <w:rFonts w:ascii="Arial" w:hAnsi="Arial"/>
          <w:noProof w:val="0"/>
          <w:sz w:val="16"/>
          <w:szCs w:val="16"/>
          <w:rtl/>
        </w:rPr>
      </w:pPr>
    </w:p>
    <w:p w:rsidR="00D63387" w:rsidRDefault="00D63387" w:rsidP="00813B13">
      <w:pPr>
        <w:pStyle w:val="ad"/>
        <w:numPr>
          <w:ilvl w:val="0"/>
          <w:numId w:val="3"/>
        </w:numPr>
        <w:spacing w:line="360" w:lineRule="auto"/>
        <w:jc w:val="both"/>
        <w:rPr>
          <w:rFonts w:ascii="David" w:hAnsi="David"/>
        </w:rPr>
      </w:pPr>
      <w:r w:rsidRPr="00813B13">
        <w:rPr>
          <w:rFonts w:ascii="David" w:hAnsi="David"/>
          <w:rtl/>
        </w:rPr>
        <w:t>התביעה לאכיפת הסכם הוגשה על ידי ה</w:t>
      </w:r>
      <w:r w:rsidR="00813B13">
        <w:rPr>
          <w:rFonts w:ascii="David" w:hAnsi="David" w:hint="cs"/>
          <w:rtl/>
        </w:rPr>
        <w:t xml:space="preserve">אחים </w:t>
      </w:r>
      <w:r w:rsidRPr="00813B13">
        <w:rPr>
          <w:rFonts w:ascii="David" w:hAnsi="David"/>
          <w:rtl/>
        </w:rPr>
        <w:t>בחוסר תום לב, רק לאחר שמשכו את התנגדותם לקיום צוואת המנוחה, כאשר בכתב ההתנגדות לא ציינו ולו ברמז כי קיים הסכם בין יורשים ולא בכדי.</w:t>
      </w:r>
    </w:p>
    <w:p w:rsidR="00D63387" w:rsidRPr="00813B13" w:rsidRDefault="00D63387" w:rsidP="00813B13">
      <w:pPr>
        <w:pStyle w:val="ad"/>
        <w:numPr>
          <w:ilvl w:val="0"/>
          <w:numId w:val="3"/>
        </w:numPr>
        <w:spacing w:line="360" w:lineRule="auto"/>
        <w:jc w:val="both"/>
        <w:rPr>
          <w:rFonts w:ascii="David" w:hAnsi="David"/>
        </w:rPr>
      </w:pPr>
      <w:r w:rsidRPr="00813B13">
        <w:rPr>
          <w:rFonts w:ascii="David" w:hAnsi="David"/>
          <w:rtl/>
        </w:rPr>
        <w:t>התנהלות הנתבעים לאורך כל הדרך מצביעה על חוסר תום ותביעה זו נולדה רק לאחר שהבינו כי התנגדותם לצ</w:t>
      </w:r>
      <w:r w:rsidR="00813B13">
        <w:rPr>
          <w:rFonts w:ascii="David" w:hAnsi="David"/>
          <w:rtl/>
        </w:rPr>
        <w:t>וואת המנוחה חסרת כל סיכוי</w:t>
      </w:r>
      <w:r w:rsidR="00813B13">
        <w:rPr>
          <w:rFonts w:ascii="David" w:hAnsi="David" w:hint="cs"/>
          <w:rtl/>
        </w:rPr>
        <w:t xml:space="preserve"> ומשחזרו </w:t>
      </w:r>
      <w:r w:rsidRPr="00813B13">
        <w:rPr>
          <w:rFonts w:ascii="David" w:hAnsi="David"/>
          <w:rtl/>
        </w:rPr>
        <w:t>בהם מהתנגדותם לצוואת המנוחה</w:t>
      </w:r>
      <w:r w:rsidR="00813B13">
        <w:rPr>
          <w:rFonts w:ascii="David" w:hAnsi="David" w:hint="cs"/>
          <w:rtl/>
        </w:rPr>
        <w:t>,</w:t>
      </w:r>
      <w:r w:rsidRPr="00813B13">
        <w:rPr>
          <w:rFonts w:ascii="David" w:hAnsi="David"/>
          <w:rtl/>
        </w:rPr>
        <w:t xml:space="preserve"> אין הם יכולים לטעון כנגדה.</w:t>
      </w:r>
    </w:p>
    <w:p w:rsidR="00D63387" w:rsidRDefault="00D63387" w:rsidP="00C7367F">
      <w:pPr>
        <w:pStyle w:val="ad"/>
        <w:numPr>
          <w:ilvl w:val="0"/>
          <w:numId w:val="3"/>
        </w:numPr>
        <w:spacing w:line="360" w:lineRule="auto"/>
        <w:jc w:val="both"/>
        <w:rPr>
          <w:rFonts w:ascii="David" w:hAnsi="David"/>
        </w:rPr>
      </w:pPr>
      <w:r w:rsidRPr="00813B13">
        <w:rPr>
          <w:rFonts w:ascii="David" w:hAnsi="David"/>
          <w:rtl/>
        </w:rPr>
        <w:lastRenderedPageBreak/>
        <w:t xml:space="preserve">המו"מ שניהל </w:t>
      </w:r>
      <w:r w:rsidR="007311B1">
        <w:rPr>
          <w:rFonts w:ascii="David" w:hAnsi="David" w:hint="cs"/>
          <w:rtl/>
        </w:rPr>
        <w:t>ערן</w:t>
      </w:r>
      <w:r w:rsidR="00813B13">
        <w:rPr>
          <w:rFonts w:ascii="David" w:hAnsi="David" w:hint="cs"/>
          <w:rtl/>
        </w:rPr>
        <w:t xml:space="preserve"> עם </w:t>
      </w:r>
      <w:r w:rsidR="00DE1B99">
        <w:rPr>
          <w:rFonts w:ascii="David" w:hAnsi="David" w:hint="cs"/>
          <w:rtl/>
        </w:rPr>
        <w:t>עדי</w:t>
      </w:r>
      <w:r w:rsidR="00813B13">
        <w:rPr>
          <w:rFonts w:ascii="David" w:hAnsi="David" w:hint="cs"/>
          <w:rtl/>
        </w:rPr>
        <w:t xml:space="preserve"> </w:t>
      </w:r>
      <w:r w:rsidRPr="00813B13">
        <w:rPr>
          <w:rFonts w:ascii="David" w:hAnsi="David"/>
          <w:rtl/>
        </w:rPr>
        <w:t xml:space="preserve">נוהל בחוסר תום לב כאשר לכתחילה לא הייתה </w:t>
      </w:r>
      <w:r w:rsidR="00813B13">
        <w:rPr>
          <w:rFonts w:ascii="David" w:hAnsi="David" w:hint="cs"/>
          <w:rtl/>
        </w:rPr>
        <w:t>ל</w:t>
      </w:r>
      <w:r w:rsidR="007311B1">
        <w:rPr>
          <w:rFonts w:ascii="David" w:hAnsi="David" w:hint="cs"/>
          <w:rtl/>
        </w:rPr>
        <w:t>ערן</w:t>
      </w:r>
      <w:r w:rsidR="00813B13">
        <w:rPr>
          <w:rFonts w:ascii="David" w:hAnsi="David" w:hint="cs"/>
          <w:rtl/>
        </w:rPr>
        <w:t xml:space="preserve"> </w:t>
      </w:r>
      <w:r w:rsidRPr="00813B13">
        <w:rPr>
          <w:rFonts w:ascii="David" w:hAnsi="David"/>
          <w:rtl/>
        </w:rPr>
        <w:t xml:space="preserve">כל כוונה לקיים את ההסכם. </w:t>
      </w:r>
      <w:r w:rsidR="007311B1">
        <w:rPr>
          <w:rFonts w:ascii="David" w:hAnsi="David" w:hint="cs"/>
          <w:rtl/>
        </w:rPr>
        <w:t>ערן</w:t>
      </w:r>
      <w:r w:rsidR="00813B13">
        <w:rPr>
          <w:rFonts w:ascii="David" w:hAnsi="David" w:hint="cs"/>
          <w:rtl/>
        </w:rPr>
        <w:t xml:space="preserve"> </w:t>
      </w:r>
      <w:r w:rsidRPr="00813B13">
        <w:rPr>
          <w:rFonts w:ascii="David" w:hAnsi="David"/>
          <w:rtl/>
        </w:rPr>
        <w:t xml:space="preserve">פעל בתרמית וגרם להטעיית </w:t>
      </w:r>
      <w:r w:rsidR="00DE1B99">
        <w:rPr>
          <w:rFonts w:ascii="David" w:hAnsi="David" w:hint="cs"/>
          <w:rtl/>
        </w:rPr>
        <w:t>עדי</w:t>
      </w:r>
      <w:r w:rsidR="00C7367F">
        <w:rPr>
          <w:rFonts w:ascii="David" w:hAnsi="David" w:hint="cs"/>
          <w:rtl/>
        </w:rPr>
        <w:t xml:space="preserve"> </w:t>
      </w:r>
      <w:r w:rsidRPr="00813B13">
        <w:rPr>
          <w:rFonts w:ascii="David" w:hAnsi="David"/>
          <w:rtl/>
        </w:rPr>
        <w:t>אשר חתם על ההסכם בתום לב.</w:t>
      </w:r>
    </w:p>
    <w:p w:rsidR="00D63387" w:rsidRDefault="00DE1B99" w:rsidP="00C7367F">
      <w:pPr>
        <w:pStyle w:val="ad"/>
        <w:numPr>
          <w:ilvl w:val="0"/>
          <w:numId w:val="3"/>
        </w:numPr>
        <w:spacing w:line="360" w:lineRule="auto"/>
        <w:jc w:val="both"/>
        <w:rPr>
          <w:rFonts w:ascii="David" w:hAnsi="David"/>
        </w:rPr>
      </w:pPr>
      <w:r>
        <w:rPr>
          <w:rFonts w:ascii="David" w:hAnsi="David" w:hint="cs"/>
          <w:rtl/>
        </w:rPr>
        <w:t>עדי</w:t>
      </w:r>
      <w:r w:rsidR="00C7367F">
        <w:rPr>
          <w:rFonts w:ascii="David" w:hAnsi="David" w:hint="cs"/>
          <w:rtl/>
        </w:rPr>
        <w:t xml:space="preserve"> </w:t>
      </w:r>
      <w:r w:rsidR="00D63387" w:rsidRPr="00C7367F">
        <w:rPr>
          <w:rFonts w:ascii="David" w:hAnsi="David"/>
          <w:rtl/>
        </w:rPr>
        <w:t>חתם על ההסכם (המפחית מחלקו בעיזבון) לכתחילה מתוך רצון לשמור על השלום והאחווה במשפחה ועל מנת להימנע מסכסוך משפטי</w:t>
      </w:r>
      <w:r w:rsidR="00C7367F">
        <w:rPr>
          <w:rFonts w:ascii="David" w:hAnsi="David" w:hint="cs"/>
          <w:rtl/>
        </w:rPr>
        <w:t xml:space="preserve"> ובתנאי </w:t>
      </w:r>
      <w:r w:rsidR="00D63387" w:rsidRPr="00C7367F">
        <w:rPr>
          <w:rFonts w:ascii="David" w:hAnsi="David"/>
          <w:rtl/>
        </w:rPr>
        <w:t xml:space="preserve">שכל האחים יחתמו על ההסכם. היה על </w:t>
      </w:r>
      <w:r w:rsidR="007311B1">
        <w:rPr>
          <w:rFonts w:ascii="David" w:hAnsi="David" w:hint="cs"/>
          <w:rtl/>
        </w:rPr>
        <w:t>ערן</w:t>
      </w:r>
      <w:r w:rsidR="00C7367F">
        <w:rPr>
          <w:rFonts w:ascii="David" w:hAnsi="David" w:hint="cs"/>
          <w:rtl/>
        </w:rPr>
        <w:t xml:space="preserve"> </w:t>
      </w:r>
      <w:r w:rsidR="00D63387" w:rsidRPr="00C7367F">
        <w:rPr>
          <w:rFonts w:ascii="David" w:hAnsi="David"/>
          <w:rtl/>
        </w:rPr>
        <w:t>להחתים את כל האחים על ההסכם כתנאי לתוקף ההסכם</w:t>
      </w:r>
      <w:r w:rsidR="00C7367F">
        <w:rPr>
          <w:rFonts w:ascii="David" w:hAnsi="David" w:hint="cs"/>
          <w:rtl/>
        </w:rPr>
        <w:t xml:space="preserve">, ומהשבר לא נעשה, </w:t>
      </w:r>
      <w:r w:rsidR="00D63387" w:rsidRPr="00C7367F">
        <w:rPr>
          <w:rFonts w:ascii="David" w:hAnsi="David"/>
          <w:rtl/>
        </w:rPr>
        <w:t>הודיע ה</w:t>
      </w:r>
      <w:r>
        <w:rPr>
          <w:rFonts w:ascii="David" w:hAnsi="David" w:hint="cs"/>
          <w:rtl/>
        </w:rPr>
        <w:t>עדי</w:t>
      </w:r>
      <w:r w:rsidR="00C7367F">
        <w:rPr>
          <w:rFonts w:ascii="David" w:hAnsi="David" w:hint="cs"/>
          <w:rtl/>
        </w:rPr>
        <w:t xml:space="preserve"> </w:t>
      </w:r>
      <w:r w:rsidR="00D63387" w:rsidRPr="00C7367F">
        <w:rPr>
          <w:rFonts w:ascii="David" w:hAnsi="David"/>
          <w:rtl/>
        </w:rPr>
        <w:t>ל</w:t>
      </w:r>
      <w:r w:rsidR="007311B1">
        <w:rPr>
          <w:rFonts w:ascii="David" w:hAnsi="David" w:hint="cs"/>
          <w:rtl/>
        </w:rPr>
        <w:t>ערן</w:t>
      </w:r>
      <w:r w:rsidR="00C7367F">
        <w:rPr>
          <w:rFonts w:ascii="David" w:hAnsi="David" w:hint="cs"/>
          <w:rtl/>
        </w:rPr>
        <w:t xml:space="preserve"> </w:t>
      </w:r>
      <w:r w:rsidR="00D63387" w:rsidRPr="00C7367F">
        <w:rPr>
          <w:rFonts w:ascii="David" w:hAnsi="David"/>
          <w:rtl/>
        </w:rPr>
        <w:t>על ביטול ההסכם.</w:t>
      </w:r>
      <w:r w:rsidR="00C7367F">
        <w:rPr>
          <w:rFonts w:ascii="David" w:hAnsi="David" w:hint="cs"/>
          <w:rtl/>
        </w:rPr>
        <w:t xml:space="preserve"> </w:t>
      </w:r>
    </w:p>
    <w:p w:rsidR="00D63387" w:rsidRPr="00C7367F" w:rsidRDefault="00D63387" w:rsidP="00C7367F">
      <w:pPr>
        <w:pStyle w:val="ad"/>
        <w:numPr>
          <w:ilvl w:val="0"/>
          <w:numId w:val="3"/>
        </w:numPr>
        <w:spacing w:line="360" w:lineRule="auto"/>
        <w:jc w:val="both"/>
        <w:rPr>
          <w:rFonts w:ascii="David" w:hAnsi="David"/>
          <w:rtl/>
        </w:rPr>
      </w:pPr>
      <w:r w:rsidRPr="00C7367F">
        <w:rPr>
          <w:rFonts w:ascii="David" w:hAnsi="David"/>
          <w:rtl/>
        </w:rPr>
        <w:t xml:space="preserve">חרף ההסכמות אליהן הגיעו </w:t>
      </w:r>
      <w:r w:rsidR="00DE1B99">
        <w:rPr>
          <w:rFonts w:ascii="David" w:hAnsi="David" w:hint="cs"/>
          <w:rtl/>
        </w:rPr>
        <w:t>עדי</w:t>
      </w:r>
      <w:r w:rsidR="00C7367F">
        <w:rPr>
          <w:rFonts w:ascii="David" w:hAnsi="David" w:hint="cs"/>
          <w:rtl/>
        </w:rPr>
        <w:t xml:space="preserve"> ו</w:t>
      </w:r>
      <w:r w:rsidR="007311B1">
        <w:rPr>
          <w:rFonts w:ascii="David" w:hAnsi="David" w:hint="cs"/>
          <w:rtl/>
        </w:rPr>
        <w:t>ערן</w:t>
      </w:r>
      <w:r w:rsidR="00C7367F">
        <w:rPr>
          <w:rFonts w:ascii="David" w:hAnsi="David" w:hint="cs"/>
          <w:rtl/>
        </w:rPr>
        <w:t xml:space="preserve">, </w:t>
      </w:r>
      <w:r w:rsidR="007311B1">
        <w:rPr>
          <w:rFonts w:ascii="David" w:hAnsi="David" w:hint="cs"/>
          <w:rtl/>
        </w:rPr>
        <w:t>ערן</w:t>
      </w:r>
      <w:r w:rsidR="00C7367F">
        <w:rPr>
          <w:rFonts w:ascii="David" w:hAnsi="David" w:hint="cs"/>
          <w:rtl/>
        </w:rPr>
        <w:t xml:space="preserve"> </w:t>
      </w:r>
      <w:r w:rsidRPr="00C7367F">
        <w:rPr>
          <w:rFonts w:ascii="David" w:hAnsi="David"/>
          <w:rtl/>
        </w:rPr>
        <w:t xml:space="preserve">המשיך בניסיון לסחוט את </w:t>
      </w:r>
      <w:r w:rsidR="00DE1B99">
        <w:rPr>
          <w:rFonts w:ascii="David" w:hAnsi="David" w:hint="cs"/>
          <w:rtl/>
        </w:rPr>
        <w:t>עדי</w:t>
      </w:r>
      <w:r w:rsidRPr="00C7367F">
        <w:rPr>
          <w:rFonts w:ascii="David" w:hAnsi="David"/>
          <w:rtl/>
        </w:rPr>
        <w:t xml:space="preserve">, הרחיב ושינה את דרישותיו חדשות לבקרים על מנת לקבל נתח גדול יותר מהעיזבון </w:t>
      </w:r>
      <w:r w:rsidR="00C7367F">
        <w:rPr>
          <w:rFonts w:ascii="David" w:hAnsi="David" w:hint="cs"/>
          <w:rtl/>
        </w:rPr>
        <w:t>ו</w:t>
      </w:r>
      <w:r w:rsidRPr="00C7367F">
        <w:rPr>
          <w:rFonts w:ascii="David" w:hAnsi="David"/>
          <w:rtl/>
        </w:rPr>
        <w:t xml:space="preserve">בנסיבות אלו הודיע </w:t>
      </w:r>
      <w:r w:rsidR="00DE1B99">
        <w:rPr>
          <w:rFonts w:ascii="David" w:hAnsi="David" w:hint="cs"/>
          <w:rtl/>
        </w:rPr>
        <w:t>עדי</w:t>
      </w:r>
      <w:r w:rsidR="00C7367F">
        <w:rPr>
          <w:rFonts w:ascii="David" w:hAnsi="David" w:hint="cs"/>
          <w:rtl/>
        </w:rPr>
        <w:t xml:space="preserve"> ל</w:t>
      </w:r>
      <w:r w:rsidR="007311B1">
        <w:rPr>
          <w:rFonts w:ascii="David" w:hAnsi="David" w:hint="cs"/>
          <w:rtl/>
        </w:rPr>
        <w:t>ערן</w:t>
      </w:r>
      <w:r w:rsidR="00C7367F">
        <w:rPr>
          <w:rFonts w:ascii="David" w:hAnsi="David" w:hint="cs"/>
          <w:rtl/>
        </w:rPr>
        <w:t xml:space="preserve"> </w:t>
      </w:r>
      <w:r w:rsidRPr="00C7367F">
        <w:rPr>
          <w:rFonts w:ascii="David" w:hAnsi="David"/>
          <w:rtl/>
        </w:rPr>
        <w:t>כי ההסכם בטל.</w:t>
      </w:r>
    </w:p>
    <w:p w:rsidR="00D63387" w:rsidRPr="00993814" w:rsidRDefault="00D63387" w:rsidP="00D63387">
      <w:pPr>
        <w:pStyle w:val="ad"/>
        <w:spacing w:line="360" w:lineRule="auto"/>
        <w:ind w:left="567"/>
        <w:jc w:val="both"/>
        <w:rPr>
          <w:rFonts w:ascii="Arial" w:hAnsi="Arial"/>
          <w:noProof w:val="0"/>
          <w:sz w:val="16"/>
          <w:szCs w:val="16"/>
          <w:rtl/>
        </w:rPr>
      </w:pPr>
    </w:p>
    <w:p w:rsidR="00C7367F" w:rsidRPr="00C7367F" w:rsidRDefault="00C7367F" w:rsidP="00C7367F">
      <w:pPr>
        <w:spacing w:line="360" w:lineRule="auto"/>
        <w:jc w:val="both"/>
        <w:rPr>
          <w:rFonts w:ascii="Arial" w:hAnsi="Arial"/>
          <w:b/>
          <w:bCs/>
          <w:noProof w:val="0"/>
          <w:rtl/>
        </w:rPr>
      </w:pPr>
      <w:r w:rsidRPr="00C7367F">
        <w:rPr>
          <w:rFonts w:ascii="Arial" w:hAnsi="Arial" w:hint="cs"/>
          <w:b/>
          <w:bCs/>
          <w:noProof w:val="0"/>
          <w:rtl/>
        </w:rPr>
        <w:t>ב.</w:t>
      </w:r>
      <w:r>
        <w:rPr>
          <w:rFonts w:ascii="Arial" w:hAnsi="Arial" w:hint="cs"/>
          <w:b/>
          <w:bCs/>
          <w:noProof w:val="0"/>
          <w:rtl/>
        </w:rPr>
        <w:t>2</w:t>
      </w:r>
      <w:r w:rsidRPr="00C7367F">
        <w:rPr>
          <w:rFonts w:ascii="Arial" w:hAnsi="Arial" w:hint="cs"/>
          <w:b/>
          <w:bCs/>
          <w:noProof w:val="0"/>
          <w:rtl/>
        </w:rPr>
        <w:t xml:space="preserve">. </w:t>
      </w:r>
      <w:r w:rsidRPr="00C7367F">
        <w:rPr>
          <w:rFonts w:ascii="Arial" w:hAnsi="Arial"/>
          <w:b/>
          <w:bCs/>
          <w:noProof w:val="0"/>
          <w:rtl/>
        </w:rPr>
        <w:t>–</w:t>
      </w:r>
      <w:r w:rsidRPr="00C7367F">
        <w:rPr>
          <w:rFonts w:ascii="Arial" w:hAnsi="Arial" w:hint="cs"/>
          <w:b/>
          <w:bCs/>
          <w:noProof w:val="0"/>
          <w:rtl/>
        </w:rPr>
        <w:t xml:space="preserve"> </w:t>
      </w:r>
      <w:r>
        <w:rPr>
          <w:rFonts w:ascii="Arial" w:hAnsi="Arial" w:hint="cs"/>
          <w:b/>
          <w:bCs/>
          <w:noProof w:val="0"/>
          <w:rtl/>
        </w:rPr>
        <w:t>דיון:</w:t>
      </w:r>
    </w:p>
    <w:p w:rsidR="00C7367F" w:rsidRPr="00993814" w:rsidRDefault="00C7367F" w:rsidP="00D63387">
      <w:pPr>
        <w:pStyle w:val="ad"/>
        <w:spacing w:line="360" w:lineRule="auto"/>
        <w:ind w:left="567"/>
        <w:jc w:val="both"/>
        <w:rPr>
          <w:rFonts w:ascii="Arial" w:hAnsi="Arial"/>
          <w:noProof w:val="0"/>
          <w:sz w:val="16"/>
          <w:szCs w:val="16"/>
          <w:rtl/>
        </w:rPr>
      </w:pPr>
    </w:p>
    <w:p w:rsidR="00C7367F" w:rsidRDefault="00C3475C" w:rsidP="0099381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השאלה הבסיסית העומדת על הפרק היא האם נחתם בין </w:t>
      </w:r>
      <w:r w:rsidR="00DE1B99">
        <w:rPr>
          <w:rFonts w:ascii="Arial" w:hAnsi="Arial" w:hint="cs"/>
          <w:noProof w:val="0"/>
          <w:rtl/>
        </w:rPr>
        <w:t>עדי</w:t>
      </w:r>
      <w:r>
        <w:rPr>
          <w:rFonts w:ascii="Arial" w:hAnsi="Arial" w:hint="cs"/>
          <w:noProof w:val="0"/>
          <w:rtl/>
        </w:rPr>
        <w:t xml:space="preserve"> ל</w:t>
      </w:r>
      <w:r w:rsidR="007311B1">
        <w:rPr>
          <w:rFonts w:ascii="Arial" w:hAnsi="Arial" w:hint="cs"/>
          <w:noProof w:val="0"/>
          <w:rtl/>
        </w:rPr>
        <w:t>ערן</w:t>
      </w:r>
      <w:r>
        <w:rPr>
          <w:rFonts w:ascii="Arial" w:hAnsi="Arial" w:hint="cs"/>
          <w:noProof w:val="0"/>
          <w:rtl/>
        </w:rPr>
        <w:t xml:space="preserve"> הסכם מחייב, או שמא נחתם ביניהם הסכם שהותנה בחתימת יתר האחים, שבהיעדר חתימתם של האחים, היה </w:t>
      </w:r>
      <w:r w:rsidR="00DE1B99">
        <w:rPr>
          <w:rFonts w:ascii="Arial" w:hAnsi="Arial" w:hint="cs"/>
          <w:noProof w:val="0"/>
          <w:rtl/>
        </w:rPr>
        <w:t>עדי</w:t>
      </w:r>
      <w:r>
        <w:rPr>
          <w:rFonts w:ascii="Arial" w:hAnsi="Arial" w:hint="cs"/>
          <w:noProof w:val="0"/>
          <w:rtl/>
        </w:rPr>
        <w:t xml:space="preserve"> רשאי ל</w:t>
      </w:r>
      <w:r w:rsidR="00EB6BAA">
        <w:rPr>
          <w:rFonts w:ascii="Arial" w:hAnsi="Arial" w:hint="cs"/>
          <w:noProof w:val="0"/>
          <w:rtl/>
        </w:rPr>
        <w:t xml:space="preserve">הודיע </w:t>
      </w:r>
      <w:r>
        <w:rPr>
          <w:rFonts w:ascii="Arial" w:hAnsi="Arial" w:hint="cs"/>
          <w:noProof w:val="0"/>
          <w:rtl/>
        </w:rPr>
        <w:t xml:space="preserve">כי ההסכם איננו מחייב אותו. </w:t>
      </w:r>
      <w:r w:rsidR="00EB6BAA">
        <w:rPr>
          <w:rFonts w:ascii="Arial" w:hAnsi="Arial" w:hint="cs"/>
          <w:noProof w:val="0"/>
          <w:rtl/>
        </w:rPr>
        <w:t xml:space="preserve"> </w:t>
      </w:r>
    </w:p>
    <w:p w:rsidR="009F6887" w:rsidRPr="00993814" w:rsidRDefault="009F6887" w:rsidP="00EB6BAA">
      <w:pPr>
        <w:pStyle w:val="ad"/>
        <w:spacing w:line="360" w:lineRule="auto"/>
        <w:ind w:left="567"/>
        <w:jc w:val="both"/>
        <w:rPr>
          <w:rFonts w:ascii="Arial" w:hAnsi="Arial"/>
          <w:noProof w:val="0"/>
          <w:sz w:val="16"/>
          <w:szCs w:val="16"/>
          <w:rtl/>
        </w:rPr>
      </w:pPr>
    </w:p>
    <w:p w:rsidR="00E50975" w:rsidRDefault="00967ADD" w:rsidP="00FF6489">
      <w:pPr>
        <w:pStyle w:val="ad"/>
        <w:numPr>
          <w:ilvl w:val="0"/>
          <w:numId w:val="1"/>
        </w:numPr>
        <w:spacing w:line="360" w:lineRule="auto"/>
        <w:ind w:left="567" w:hanging="567"/>
        <w:jc w:val="both"/>
        <w:rPr>
          <w:rFonts w:ascii="Arial" w:hAnsi="Arial"/>
          <w:noProof w:val="0"/>
        </w:rPr>
      </w:pPr>
      <w:r w:rsidRPr="00967ADD">
        <w:rPr>
          <w:rFonts w:ascii="Arial" w:hAnsi="Arial" w:hint="cs"/>
          <w:noProof w:val="0"/>
          <w:rtl/>
        </w:rPr>
        <w:t xml:space="preserve">כידוע, </w:t>
      </w:r>
      <w:r w:rsidR="00306F13" w:rsidRPr="00967ADD">
        <w:rPr>
          <w:rFonts w:ascii="Arial" w:hAnsi="Arial"/>
          <w:noProof w:val="0"/>
          <w:rtl/>
        </w:rPr>
        <w:t>חוק השליחות, תשכ"ה-1965</w:t>
      </w:r>
      <w:r w:rsidR="00306F13" w:rsidRPr="00967ADD">
        <w:rPr>
          <w:rFonts w:ascii="Arial" w:hAnsi="Arial" w:hint="cs"/>
          <w:noProof w:val="0"/>
          <w:rtl/>
        </w:rPr>
        <w:t xml:space="preserve"> </w:t>
      </w:r>
      <w:r w:rsidRPr="00967ADD">
        <w:rPr>
          <w:rFonts w:ascii="Arial" w:hAnsi="Arial" w:hint="cs"/>
          <w:noProof w:val="0"/>
          <w:rtl/>
        </w:rPr>
        <w:t xml:space="preserve">(להלן: </w:t>
      </w:r>
      <w:r w:rsidRPr="00967ADD">
        <w:rPr>
          <w:rFonts w:ascii="Miriam" w:hAnsi="Miriam" w:cs="Miriam"/>
          <w:b/>
          <w:bCs/>
          <w:noProof w:val="0"/>
          <w:sz w:val="22"/>
          <w:szCs w:val="22"/>
          <w:rtl/>
        </w:rPr>
        <w:t>חוק השליחות</w:t>
      </w:r>
      <w:r w:rsidRPr="00967ADD">
        <w:rPr>
          <w:rFonts w:ascii="Arial" w:hAnsi="Arial" w:hint="cs"/>
          <w:noProof w:val="0"/>
          <w:rtl/>
        </w:rPr>
        <w:t xml:space="preserve">) </w:t>
      </w:r>
      <w:r w:rsidR="00306F13" w:rsidRPr="00967ADD">
        <w:rPr>
          <w:rFonts w:ascii="Arial" w:hAnsi="Arial" w:hint="cs"/>
          <w:noProof w:val="0"/>
          <w:rtl/>
        </w:rPr>
        <w:t>מסדיר את היחסים בין שולח, שלוח וצד ג'</w:t>
      </w:r>
      <w:r w:rsidRPr="00967ADD">
        <w:rPr>
          <w:rFonts w:ascii="Arial" w:hAnsi="Arial" w:hint="cs"/>
          <w:noProof w:val="0"/>
          <w:rtl/>
        </w:rPr>
        <w:t>.</w:t>
      </w:r>
      <w:r w:rsidR="00306F13" w:rsidRPr="00967ADD">
        <w:rPr>
          <w:rFonts w:ascii="Arial" w:hAnsi="Arial" w:hint="cs"/>
          <w:noProof w:val="0"/>
          <w:rtl/>
        </w:rPr>
        <w:t xml:space="preserve"> </w:t>
      </w:r>
      <w:r w:rsidR="006F5EFF" w:rsidRPr="00967ADD">
        <w:rPr>
          <w:rFonts w:ascii="Arial" w:hAnsi="Arial" w:hint="cs"/>
          <w:noProof w:val="0"/>
          <w:rtl/>
        </w:rPr>
        <w:t xml:space="preserve">סעיף 3(ב) </w:t>
      </w:r>
      <w:r w:rsidRPr="00967ADD">
        <w:rPr>
          <w:rFonts w:ascii="Arial" w:hAnsi="Arial" w:hint="cs"/>
          <w:noProof w:val="0"/>
          <w:rtl/>
        </w:rPr>
        <w:t>לחוק השליחות קובע כי</w:t>
      </w:r>
      <w:r>
        <w:rPr>
          <w:rFonts w:ascii="Arial" w:hAnsi="Arial" w:hint="cs"/>
          <w:noProof w:val="0"/>
          <w:rtl/>
        </w:rPr>
        <w:t xml:space="preserve">: </w:t>
      </w:r>
      <w:r w:rsidR="006F5EFF" w:rsidRPr="00FF6489">
        <w:rPr>
          <w:rFonts w:ascii="Arial" w:hAnsi="Arial"/>
          <w:b/>
          <w:bCs/>
          <w:noProof w:val="0"/>
          <w:rtl/>
        </w:rPr>
        <w:t>"נדרש אדם להיזקק לפעולת שלוח, רשאי הוא שלא להכיר בשליחות כל עוד לא הוצגה לפניו הרשאה בכתב ולא נמסר לו העתק ממנה"</w:t>
      </w:r>
      <w:r>
        <w:rPr>
          <w:rFonts w:ascii="Arial" w:hAnsi="Arial" w:hint="cs"/>
          <w:noProof w:val="0"/>
          <w:rtl/>
        </w:rPr>
        <w:t xml:space="preserve">, בעוד שסעיף 6(ב) לחוק השליחות קובע כי : </w:t>
      </w:r>
      <w:r w:rsidR="006F5EFF" w:rsidRPr="00FF6489">
        <w:rPr>
          <w:rFonts w:ascii="Arial" w:hAnsi="Arial"/>
          <w:b/>
          <w:bCs/>
          <w:noProof w:val="0"/>
          <w:rtl/>
        </w:rPr>
        <w:t>"לא ידע הצד השלישי בשעת הפעולה שהשלוח פועל ללא הרשאה או בחריגה מהרשאתו, הברירה בידו, כל עוד לא נודע לו על אישור הפעולה, לראות את השלוח כבעל דברו או לחזור בו מן הפעולה ולתבוע מן השלוח את נזק</w:t>
      </w:r>
      <w:r w:rsidRPr="00FF6489">
        <w:rPr>
          <w:rFonts w:ascii="Arial" w:hAnsi="Arial" w:hint="cs"/>
          <w:b/>
          <w:bCs/>
          <w:noProof w:val="0"/>
          <w:rtl/>
        </w:rPr>
        <w:t>ו</w:t>
      </w:r>
      <w:r w:rsidR="006F5EFF" w:rsidRPr="00FF6489">
        <w:rPr>
          <w:rFonts w:ascii="Arial" w:hAnsi="Arial"/>
          <w:b/>
          <w:bCs/>
          <w:noProof w:val="0"/>
          <w:rtl/>
        </w:rPr>
        <w:t>"</w:t>
      </w:r>
      <w:r>
        <w:rPr>
          <w:rFonts w:ascii="Arial" w:hAnsi="Arial" w:hint="cs"/>
          <w:noProof w:val="0"/>
          <w:rtl/>
        </w:rPr>
        <w:t>.</w:t>
      </w:r>
    </w:p>
    <w:p w:rsidR="00E50975" w:rsidRPr="009F6887" w:rsidRDefault="00E50975" w:rsidP="00E50975">
      <w:pPr>
        <w:pStyle w:val="ad"/>
        <w:rPr>
          <w:rFonts w:ascii="Arial" w:hAnsi="Arial"/>
          <w:noProof w:val="0"/>
          <w:sz w:val="16"/>
          <w:szCs w:val="16"/>
          <w:rtl/>
        </w:rPr>
      </w:pPr>
    </w:p>
    <w:p w:rsidR="00FF6489" w:rsidRPr="009F6887" w:rsidRDefault="00967ADD" w:rsidP="009F6887">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שני הסעיפים הנ"ל </w:t>
      </w:r>
      <w:r w:rsidR="00301D02">
        <w:rPr>
          <w:rFonts w:ascii="Arial" w:hAnsi="Arial" w:hint="cs"/>
          <w:noProof w:val="0"/>
          <w:rtl/>
        </w:rPr>
        <w:t>מ</w:t>
      </w:r>
      <w:r w:rsidR="00FF6489">
        <w:rPr>
          <w:rFonts w:ascii="Arial" w:hAnsi="Arial" w:hint="cs"/>
          <w:noProof w:val="0"/>
          <w:rtl/>
        </w:rPr>
        <w:t>כוונים ל</w:t>
      </w:r>
      <w:r>
        <w:rPr>
          <w:rFonts w:ascii="Arial" w:hAnsi="Arial" w:hint="cs"/>
          <w:noProof w:val="0"/>
          <w:rtl/>
        </w:rPr>
        <w:t xml:space="preserve">כוחו של הצד השלישי, לרבות אדם שעמו נכרת הסכם על ידי שלוח בשם שולח, לעשות אחת מהשלושה: </w:t>
      </w:r>
      <w:r w:rsidRPr="009F6887">
        <w:rPr>
          <w:rFonts w:ascii="Arial" w:hAnsi="Arial" w:hint="cs"/>
          <w:noProof w:val="0"/>
          <w:rtl/>
        </w:rPr>
        <w:t>(א) לא להכיר בשליחות כל עוד לא הוצגה בפניו הרשאה בכתב; (ב</w:t>
      </w:r>
      <w:r w:rsidR="00FF6489" w:rsidRPr="009F6887">
        <w:rPr>
          <w:rFonts w:ascii="Arial" w:hAnsi="Arial" w:hint="cs"/>
          <w:noProof w:val="0"/>
          <w:rtl/>
        </w:rPr>
        <w:t>)</w:t>
      </w:r>
      <w:r w:rsidRPr="009F6887">
        <w:rPr>
          <w:rFonts w:ascii="Arial" w:hAnsi="Arial" w:hint="cs"/>
          <w:noProof w:val="0"/>
          <w:rtl/>
        </w:rPr>
        <w:t xml:space="preserve"> </w:t>
      </w:r>
      <w:r w:rsidR="00FF6489" w:rsidRPr="009F6887">
        <w:rPr>
          <w:rFonts w:ascii="Arial" w:hAnsi="Arial" w:hint="cs"/>
          <w:noProof w:val="0"/>
          <w:rtl/>
        </w:rPr>
        <w:t xml:space="preserve">לדרוש מהשלוח לקיים אחר התחייבויותיו; (ג) </w:t>
      </w:r>
      <w:r w:rsidRPr="009F6887">
        <w:rPr>
          <w:rFonts w:ascii="Arial" w:hAnsi="Arial" w:hint="cs"/>
          <w:noProof w:val="0"/>
          <w:rtl/>
        </w:rPr>
        <w:t xml:space="preserve">לחזור בו מפעולה (לרבות הסכם בינו לבין השלוח) כל עוד לא </w:t>
      </w:r>
      <w:r w:rsidR="009D4C81" w:rsidRPr="009F6887">
        <w:rPr>
          <w:rFonts w:ascii="Arial" w:hAnsi="Arial" w:hint="cs"/>
          <w:noProof w:val="0"/>
          <w:rtl/>
        </w:rPr>
        <w:t xml:space="preserve">נודע לו על </w:t>
      </w:r>
      <w:r w:rsidRPr="009F6887">
        <w:rPr>
          <w:rFonts w:ascii="Arial" w:hAnsi="Arial" w:hint="cs"/>
          <w:noProof w:val="0"/>
          <w:rtl/>
        </w:rPr>
        <w:t>איש</w:t>
      </w:r>
      <w:r w:rsidR="009D4C81" w:rsidRPr="009F6887">
        <w:rPr>
          <w:rFonts w:ascii="Arial" w:hAnsi="Arial" w:hint="cs"/>
          <w:noProof w:val="0"/>
          <w:rtl/>
        </w:rPr>
        <w:t>ו</w:t>
      </w:r>
      <w:r w:rsidRPr="009F6887">
        <w:rPr>
          <w:rFonts w:ascii="Arial" w:hAnsi="Arial" w:hint="cs"/>
          <w:noProof w:val="0"/>
          <w:rtl/>
        </w:rPr>
        <w:t>ר השולח את הפעולה</w:t>
      </w:r>
      <w:r w:rsidR="00FF6489" w:rsidRPr="009F6887">
        <w:rPr>
          <w:rFonts w:ascii="Arial" w:hAnsi="Arial" w:hint="cs"/>
          <w:noProof w:val="0"/>
          <w:rtl/>
        </w:rPr>
        <w:t>.</w:t>
      </w:r>
    </w:p>
    <w:p w:rsidR="00FF6489" w:rsidRPr="009F6887" w:rsidRDefault="00FF6489" w:rsidP="00FF6489">
      <w:pPr>
        <w:pStyle w:val="ad"/>
        <w:spacing w:line="360" w:lineRule="auto"/>
        <w:ind w:left="567"/>
        <w:jc w:val="both"/>
        <w:rPr>
          <w:rFonts w:ascii="Arial" w:hAnsi="Arial"/>
          <w:noProof w:val="0"/>
          <w:sz w:val="16"/>
          <w:szCs w:val="16"/>
        </w:rPr>
      </w:pPr>
    </w:p>
    <w:p w:rsidR="000918FC" w:rsidRDefault="000918FC" w:rsidP="00FF6489">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במקרה דנן, הצדדים חלוקים בפן העובדתי, האם </w:t>
      </w:r>
      <w:r w:rsidR="007311B1">
        <w:rPr>
          <w:rFonts w:ascii="Arial" w:hAnsi="Arial" w:hint="cs"/>
          <w:noProof w:val="0"/>
          <w:rtl/>
        </w:rPr>
        <w:t>ערן</w:t>
      </w:r>
      <w:r>
        <w:rPr>
          <w:rFonts w:ascii="Arial" w:hAnsi="Arial" w:hint="cs"/>
          <w:noProof w:val="0"/>
          <w:rtl/>
        </w:rPr>
        <w:t xml:space="preserve"> קיבל הרשאה לפעול בשם יתר האחים אם לאו. לאחר שבחנתי את עדויות הצדדים ויתר הראיות שבתיק, מצאתי להשיב על שאלה זו בשלילה, ולהלן נימוקיי.</w:t>
      </w:r>
    </w:p>
    <w:p w:rsidR="000918FC" w:rsidRPr="00993814" w:rsidRDefault="000918FC" w:rsidP="000918FC">
      <w:pPr>
        <w:pStyle w:val="ad"/>
        <w:rPr>
          <w:rFonts w:ascii="Arial" w:hAnsi="Arial"/>
          <w:noProof w:val="0"/>
          <w:sz w:val="16"/>
          <w:szCs w:val="16"/>
          <w:rtl/>
        </w:rPr>
      </w:pPr>
    </w:p>
    <w:p w:rsidR="006F5EFF" w:rsidRDefault="00DE1B99" w:rsidP="007311B1">
      <w:pPr>
        <w:pStyle w:val="ad"/>
        <w:numPr>
          <w:ilvl w:val="0"/>
          <w:numId w:val="1"/>
        </w:numPr>
        <w:spacing w:line="360" w:lineRule="auto"/>
        <w:ind w:left="567" w:hanging="567"/>
        <w:jc w:val="both"/>
        <w:rPr>
          <w:rFonts w:ascii="Arial" w:hAnsi="Arial"/>
          <w:noProof w:val="0"/>
        </w:rPr>
      </w:pPr>
      <w:r>
        <w:rPr>
          <w:rFonts w:ascii="Arial" w:hAnsi="Arial" w:hint="cs"/>
          <w:noProof w:val="0"/>
          <w:rtl/>
        </w:rPr>
        <w:t>עדי</w:t>
      </w:r>
      <w:r w:rsidR="000918FC">
        <w:rPr>
          <w:rFonts w:ascii="Arial" w:hAnsi="Arial" w:hint="cs"/>
          <w:noProof w:val="0"/>
          <w:rtl/>
        </w:rPr>
        <w:t xml:space="preserve"> צירף תמלול של שיחה שערך עם </w:t>
      </w:r>
      <w:r w:rsidR="007311B1">
        <w:rPr>
          <w:rFonts w:ascii="Arial" w:hAnsi="Arial" w:hint="cs"/>
          <w:noProof w:val="0"/>
          <w:rtl/>
        </w:rPr>
        <w:t>ערן</w:t>
      </w:r>
      <w:r w:rsidR="000918FC">
        <w:rPr>
          <w:rFonts w:ascii="Arial" w:hAnsi="Arial" w:hint="cs"/>
          <w:noProof w:val="0"/>
          <w:rtl/>
        </w:rPr>
        <w:t xml:space="preserve"> לפי הטענה ביום 26.7.2021 (בטעות נרשם 26.7.22), שיחה בה נאמרו, בין היתר, הדברים הבאים</w:t>
      </w:r>
      <w:r w:rsidR="00370C0E">
        <w:rPr>
          <w:rFonts w:ascii="Arial" w:hAnsi="Arial" w:hint="cs"/>
          <w:noProof w:val="0"/>
          <w:rtl/>
        </w:rPr>
        <w:t xml:space="preserve"> (שימת לב למספר הפעמים בהן </w:t>
      </w:r>
      <w:r>
        <w:rPr>
          <w:rFonts w:ascii="Arial" w:hAnsi="Arial" w:hint="cs"/>
          <w:noProof w:val="0"/>
          <w:rtl/>
        </w:rPr>
        <w:t>עדי</w:t>
      </w:r>
      <w:r w:rsidR="00370C0E">
        <w:rPr>
          <w:rFonts w:ascii="Arial" w:hAnsi="Arial" w:hint="cs"/>
          <w:noProof w:val="0"/>
          <w:rtl/>
        </w:rPr>
        <w:t xml:space="preserve"> מבקש מ</w:t>
      </w:r>
      <w:r w:rsidR="007311B1">
        <w:rPr>
          <w:rFonts w:ascii="Arial" w:hAnsi="Arial" w:hint="cs"/>
          <w:noProof w:val="0"/>
          <w:rtl/>
        </w:rPr>
        <w:t>ערן</w:t>
      </w:r>
      <w:r w:rsidR="00370C0E">
        <w:rPr>
          <w:rFonts w:ascii="Arial" w:hAnsi="Arial" w:hint="cs"/>
          <w:noProof w:val="0"/>
          <w:rtl/>
        </w:rPr>
        <w:t xml:space="preserve"> לדאוג לחתימת האחים ולתשובותיו של </w:t>
      </w:r>
      <w:r w:rsidR="007311B1">
        <w:rPr>
          <w:rFonts w:ascii="Arial" w:hAnsi="Arial" w:hint="cs"/>
          <w:noProof w:val="0"/>
          <w:rtl/>
        </w:rPr>
        <w:t>ערן</w:t>
      </w:r>
      <w:r w:rsidR="000D0E58">
        <w:rPr>
          <w:rFonts w:ascii="Arial" w:hAnsi="Arial" w:hint="cs"/>
          <w:noProof w:val="0"/>
          <w:rtl/>
        </w:rPr>
        <w:t>. הדגשות לא במקור</w:t>
      </w:r>
      <w:r w:rsidR="00370C0E">
        <w:rPr>
          <w:rFonts w:ascii="Arial" w:hAnsi="Arial" w:hint="cs"/>
          <w:noProof w:val="0"/>
          <w:rtl/>
        </w:rPr>
        <w:t>)</w:t>
      </w:r>
      <w:r w:rsidR="000918FC">
        <w:rPr>
          <w:rFonts w:ascii="Arial" w:hAnsi="Arial" w:hint="cs"/>
          <w:noProof w:val="0"/>
          <w:rtl/>
        </w:rPr>
        <w:t xml:space="preserve">: </w:t>
      </w:r>
    </w:p>
    <w:p w:rsidR="000918FC" w:rsidRPr="007311B1" w:rsidRDefault="000918FC" w:rsidP="000918FC">
      <w:pPr>
        <w:pStyle w:val="ad"/>
        <w:rPr>
          <w:rFonts w:ascii="Arial" w:hAnsi="Arial"/>
          <w:b/>
          <w:bCs/>
          <w:noProof w:val="0"/>
          <w:sz w:val="16"/>
          <w:szCs w:val="16"/>
          <w:rtl/>
        </w:rPr>
      </w:pPr>
    </w:p>
    <w:p w:rsidR="000918FC" w:rsidRPr="000D0E58" w:rsidRDefault="000918FC" w:rsidP="000918FC">
      <w:pPr>
        <w:spacing w:line="360" w:lineRule="auto"/>
        <w:ind w:left="567"/>
        <w:jc w:val="both"/>
        <w:rPr>
          <w:rFonts w:ascii="Arial" w:hAnsi="Arial"/>
          <w:b/>
          <w:bCs/>
          <w:noProof w:val="0"/>
          <w:rtl/>
        </w:rPr>
      </w:pPr>
      <w:r w:rsidRPr="000D0E58">
        <w:rPr>
          <w:rFonts w:ascii="Arial" w:hAnsi="Arial" w:hint="cs"/>
          <w:b/>
          <w:bCs/>
          <w:noProof w:val="0"/>
          <w:rtl/>
        </w:rPr>
        <w:t>"</w:t>
      </w:r>
      <w:r w:rsidR="00DE1B99">
        <w:rPr>
          <w:rFonts w:ascii="Arial" w:hAnsi="Arial" w:hint="cs"/>
          <w:b/>
          <w:bCs/>
          <w:noProof w:val="0"/>
          <w:rtl/>
        </w:rPr>
        <w:t>עדי</w:t>
      </w:r>
      <w:r w:rsidR="00F87917" w:rsidRPr="000D0E58">
        <w:rPr>
          <w:rFonts w:ascii="Arial" w:hAnsi="Arial" w:hint="cs"/>
          <w:b/>
          <w:bCs/>
          <w:noProof w:val="0"/>
          <w:rtl/>
        </w:rPr>
        <w:t>:</w:t>
      </w:r>
      <w:r w:rsidR="00F87917" w:rsidRPr="000D0E58">
        <w:rPr>
          <w:rFonts w:ascii="Arial" w:hAnsi="Arial"/>
          <w:b/>
          <w:bCs/>
          <w:noProof w:val="0"/>
          <w:rtl/>
        </w:rPr>
        <w:tab/>
      </w:r>
      <w:r w:rsidR="00F87917" w:rsidRPr="000D0E58">
        <w:rPr>
          <w:rFonts w:ascii="Arial" w:hAnsi="Arial" w:hint="cs"/>
          <w:b/>
          <w:bCs/>
          <w:noProof w:val="0"/>
          <w:rtl/>
        </w:rPr>
        <w:t>קודם כל נסגור את זה בין האחים, תיפגש איתם, מה שזה מה?</w:t>
      </w:r>
    </w:p>
    <w:p w:rsidR="00F87917" w:rsidRPr="000D0E58" w:rsidRDefault="007311B1" w:rsidP="000918FC">
      <w:pPr>
        <w:spacing w:line="360" w:lineRule="auto"/>
        <w:ind w:left="567"/>
        <w:jc w:val="both"/>
        <w:rPr>
          <w:rFonts w:ascii="Arial" w:hAnsi="Arial"/>
          <w:b/>
          <w:bCs/>
          <w:noProof w:val="0"/>
          <w:rtl/>
        </w:rPr>
      </w:pPr>
      <w:r>
        <w:rPr>
          <w:rFonts w:ascii="Arial" w:hAnsi="Arial" w:hint="cs"/>
          <w:b/>
          <w:bCs/>
          <w:noProof w:val="0"/>
          <w:rtl/>
        </w:rPr>
        <w:t>ערן</w:t>
      </w:r>
      <w:r w:rsidR="00F87917" w:rsidRPr="000D0E58">
        <w:rPr>
          <w:rFonts w:ascii="Arial" w:hAnsi="Arial" w:hint="cs"/>
          <w:b/>
          <w:bCs/>
          <w:noProof w:val="0"/>
          <w:rtl/>
        </w:rPr>
        <w:t>:</w:t>
      </w:r>
      <w:r w:rsidR="00F87917" w:rsidRPr="000D0E58">
        <w:rPr>
          <w:rFonts w:ascii="Arial" w:hAnsi="Arial"/>
          <w:b/>
          <w:bCs/>
          <w:noProof w:val="0"/>
          <w:rtl/>
        </w:rPr>
        <w:tab/>
      </w:r>
      <w:r w:rsidR="00F87917" w:rsidRPr="000D0E58">
        <w:rPr>
          <w:rFonts w:ascii="Arial" w:hAnsi="Arial" w:hint="cs"/>
          <w:b/>
          <w:bCs/>
          <w:noProof w:val="0"/>
          <w:rtl/>
        </w:rPr>
        <w:t>אני נפגש איתם ביום חמישי</w:t>
      </w:r>
    </w:p>
    <w:p w:rsidR="00F87917" w:rsidRPr="000D0E58" w:rsidRDefault="00DE1B99" w:rsidP="000918FC">
      <w:pPr>
        <w:spacing w:line="360" w:lineRule="auto"/>
        <w:ind w:left="567"/>
        <w:jc w:val="both"/>
        <w:rPr>
          <w:rFonts w:ascii="Arial" w:hAnsi="Arial"/>
          <w:b/>
          <w:bCs/>
          <w:noProof w:val="0"/>
          <w:rtl/>
        </w:rPr>
      </w:pPr>
      <w:r>
        <w:rPr>
          <w:rFonts w:ascii="Arial" w:hAnsi="Arial" w:hint="cs"/>
          <w:b/>
          <w:bCs/>
          <w:noProof w:val="0"/>
          <w:rtl/>
        </w:rPr>
        <w:t>עדי</w:t>
      </w:r>
      <w:r w:rsidR="00F87917" w:rsidRPr="000D0E58">
        <w:rPr>
          <w:rFonts w:ascii="Arial" w:hAnsi="Arial" w:hint="cs"/>
          <w:b/>
          <w:bCs/>
          <w:noProof w:val="0"/>
          <w:rtl/>
        </w:rPr>
        <w:t>:</w:t>
      </w:r>
      <w:r w:rsidR="00F87917" w:rsidRPr="000D0E58">
        <w:rPr>
          <w:rFonts w:ascii="Arial" w:hAnsi="Arial"/>
          <w:b/>
          <w:bCs/>
          <w:noProof w:val="0"/>
          <w:rtl/>
        </w:rPr>
        <w:tab/>
      </w:r>
      <w:r w:rsidR="00F87917" w:rsidRPr="000D0E58">
        <w:rPr>
          <w:rFonts w:ascii="Arial" w:hAnsi="Arial" w:hint="cs"/>
          <w:b/>
          <w:bCs/>
          <w:noProof w:val="0"/>
          <w:rtl/>
        </w:rPr>
        <w:t>נו, ב-</w:t>
      </w:r>
    </w:p>
    <w:p w:rsidR="00F87917" w:rsidRPr="000D0E58" w:rsidRDefault="007311B1" w:rsidP="007311B1">
      <w:pPr>
        <w:spacing w:line="360" w:lineRule="auto"/>
        <w:ind w:left="1437" w:hanging="870"/>
        <w:jc w:val="both"/>
        <w:rPr>
          <w:rFonts w:ascii="Arial" w:hAnsi="Arial"/>
          <w:b/>
          <w:bCs/>
          <w:noProof w:val="0"/>
          <w:rtl/>
        </w:rPr>
      </w:pPr>
      <w:r>
        <w:rPr>
          <w:rFonts w:ascii="Arial" w:hAnsi="Arial" w:hint="cs"/>
          <w:b/>
          <w:bCs/>
          <w:noProof w:val="0"/>
          <w:rtl/>
        </w:rPr>
        <w:lastRenderedPageBreak/>
        <w:t>ערן</w:t>
      </w:r>
      <w:r w:rsidR="00F87917" w:rsidRPr="000D0E58">
        <w:rPr>
          <w:rFonts w:ascii="Arial" w:hAnsi="Arial" w:hint="cs"/>
          <w:b/>
          <w:bCs/>
          <w:noProof w:val="0"/>
          <w:rtl/>
        </w:rPr>
        <w:t>:</w:t>
      </w:r>
      <w:r w:rsidR="00F87917" w:rsidRPr="000D0E58">
        <w:rPr>
          <w:rFonts w:ascii="Arial" w:hAnsi="Arial"/>
          <w:b/>
          <w:bCs/>
          <w:noProof w:val="0"/>
          <w:rtl/>
        </w:rPr>
        <w:tab/>
      </w:r>
      <w:r w:rsidR="00F87917" w:rsidRPr="000D0E58">
        <w:rPr>
          <w:rFonts w:ascii="Arial" w:hAnsi="Arial" w:hint="cs"/>
          <w:b/>
          <w:bCs/>
          <w:noProof w:val="0"/>
          <w:rtl/>
        </w:rPr>
        <w:t xml:space="preserve">אני נפגש איתם יום חמישי, הנה </w:t>
      </w:r>
      <w:r>
        <w:rPr>
          <w:rFonts w:ascii="Arial" w:hAnsi="Arial" w:hint="cs"/>
          <w:b/>
          <w:bCs/>
          <w:noProof w:val="0"/>
          <w:rtl/>
        </w:rPr>
        <w:t>[אחות]</w:t>
      </w:r>
      <w:r w:rsidR="00F87917" w:rsidRPr="000D0E58">
        <w:rPr>
          <w:rFonts w:ascii="Arial" w:hAnsi="Arial" w:hint="cs"/>
          <w:b/>
          <w:bCs/>
          <w:noProof w:val="0"/>
          <w:rtl/>
        </w:rPr>
        <w:t xml:space="preserve"> חולה. </w:t>
      </w:r>
      <w:r>
        <w:rPr>
          <w:rFonts w:ascii="Arial" w:hAnsi="Arial" w:hint="cs"/>
          <w:b/>
          <w:bCs/>
          <w:noProof w:val="0"/>
          <w:rtl/>
        </w:rPr>
        <w:t>[אח]</w:t>
      </w:r>
      <w:r w:rsidR="00F87917" w:rsidRPr="000D0E58">
        <w:rPr>
          <w:rFonts w:ascii="Arial" w:hAnsi="Arial" w:hint="cs"/>
          <w:b/>
          <w:bCs/>
          <w:noProof w:val="0"/>
          <w:rtl/>
        </w:rPr>
        <w:t xml:space="preserve"> חולה. </w:t>
      </w:r>
      <w:r>
        <w:rPr>
          <w:rFonts w:ascii="Arial" w:hAnsi="Arial" w:hint="cs"/>
          <w:b/>
          <w:bCs/>
          <w:noProof w:val="0"/>
          <w:rtl/>
        </w:rPr>
        <w:t>[אחות]</w:t>
      </w:r>
      <w:r w:rsidR="00F87917" w:rsidRPr="000D0E58">
        <w:rPr>
          <w:rFonts w:ascii="Arial" w:hAnsi="Arial" w:hint="cs"/>
          <w:b/>
          <w:bCs/>
          <w:noProof w:val="0"/>
          <w:rtl/>
        </w:rPr>
        <w:t xml:space="preserve"> חולה, </w:t>
      </w:r>
      <w:r>
        <w:rPr>
          <w:rFonts w:ascii="Arial" w:hAnsi="Arial" w:hint="cs"/>
          <w:b/>
          <w:bCs/>
          <w:noProof w:val="0"/>
          <w:rtl/>
        </w:rPr>
        <w:t>[אחות]</w:t>
      </w:r>
      <w:r w:rsidR="00F87917" w:rsidRPr="000D0E58">
        <w:rPr>
          <w:rFonts w:ascii="Arial" w:hAnsi="Arial" w:hint="cs"/>
          <w:b/>
          <w:bCs/>
          <w:noProof w:val="0"/>
          <w:rtl/>
        </w:rPr>
        <w:t xml:space="preserve"> עוברת טיפולים. מה אתה רוצה שאני אעשה? אני אהרוג אותם.</w:t>
      </w:r>
    </w:p>
    <w:p w:rsidR="00F87917" w:rsidRPr="000D0E58" w:rsidRDefault="00DE1B99" w:rsidP="00FB506F">
      <w:pPr>
        <w:spacing w:line="360" w:lineRule="auto"/>
        <w:ind w:left="567"/>
        <w:jc w:val="both"/>
        <w:rPr>
          <w:rFonts w:ascii="Arial" w:hAnsi="Arial"/>
          <w:b/>
          <w:bCs/>
          <w:noProof w:val="0"/>
          <w:rtl/>
        </w:rPr>
      </w:pPr>
      <w:r>
        <w:rPr>
          <w:rFonts w:ascii="Arial" w:hAnsi="Arial" w:hint="cs"/>
          <w:b/>
          <w:bCs/>
          <w:noProof w:val="0"/>
          <w:rtl/>
        </w:rPr>
        <w:t>עדי</w:t>
      </w:r>
      <w:r w:rsidR="00F87917" w:rsidRPr="000D0E58">
        <w:rPr>
          <w:rFonts w:ascii="Arial" w:hAnsi="Arial" w:hint="cs"/>
          <w:b/>
          <w:bCs/>
          <w:noProof w:val="0"/>
          <w:rtl/>
        </w:rPr>
        <w:t>:</w:t>
      </w:r>
      <w:r w:rsidR="00F87917" w:rsidRPr="000D0E58">
        <w:rPr>
          <w:rFonts w:ascii="Arial" w:hAnsi="Arial"/>
          <w:b/>
          <w:bCs/>
          <w:noProof w:val="0"/>
          <w:rtl/>
        </w:rPr>
        <w:tab/>
      </w:r>
      <w:r w:rsidR="00F87917" w:rsidRPr="000D0E58">
        <w:rPr>
          <w:rFonts w:ascii="Arial" w:hAnsi="Arial" w:hint="cs"/>
          <w:b/>
          <w:bCs/>
          <w:noProof w:val="0"/>
          <w:rtl/>
        </w:rPr>
        <w:t>ממש לא, לא יודע מה תיסע אליהם לבית, תחתים אותם על מה שצר</w:t>
      </w:r>
      <w:r w:rsidR="00FB506F" w:rsidRPr="000D0E58">
        <w:rPr>
          <w:rFonts w:ascii="Arial" w:hAnsi="Arial" w:hint="cs"/>
          <w:b/>
          <w:bCs/>
          <w:noProof w:val="0"/>
          <w:rtl/>
        </w:rPr>
        <w:t>י</w:t>
      </w:r>
      <w:r w:rsidR="00F87917" w:rsidRPr="000D0E58">
        <w:rPr>
          <w:rFonts w:ascii="Arial" w:hAnsi="Arial" w:hint="cs"/>
          <w:b/>
          <w:bCs/>
          <w:noProof w:val="0"/>
          <w:rtl/>
        </w:rPr>
        <w:t>ך</w:t>
      </w:r>
      <w:r w:rsidR="00FB506F" w:rsidRPr="000D0E58">
        <w:rPr>
          <w:rFonts w:ascii="Arial" w:hAnsi="Arial" w:hint="cs"/>
          <w:b/>
          <w:bCs/>
          <w:noProof w:val="0"/>
          <w:rtl/>
        </w:rPr>
        <w:t>.</w:t>
      </w:r>
    </w:p>
    <w:p w:rsidR="00FB506F" w:rsidRPr="000D0E58" w:rsidRDefault="007311B1" w:rsidP="00FB506F">
      <w:pPr>
        <w:spacing w:line="360" w:lineRule="auto"/>
        <w:ind w:left="567"/>
        <w:jc w:val="both"/>
        <w:rPr>
          <w:rFonts w:ascii="Arial" w:hAnsi="Arial"/>
          <w:b/>
          <w:bCs/>
          <w:noProof w:val="0"/>
          <w:rtl/>
        </w:rPr>
      </w:pPr>
      <w:r>
        <w:rPr>
          <w:rFonts w:ascii="Arial" w:hAnsi="Arial" w:hint="cs"/>
          <w:b/>
          <w:bCs/>
          <w:noProof w:val="0"/>
          <w:rtl/>
        </w:rPr>
        <w:t>ערן</w:t>
      </w:r>
      <w:r w:rsidR="00FB506F" w:rsidRPr="000D0E58">
        <w:rPr>
          <w:rFonts w:ascii="Arial" w:hAnsi="Arial" w:hint="cs"/>
          <w:b/>
          <w:bCs/>
          <w:noProof w:val="0"/>
          <w:rtl/>
        </w:rPr>
        <w:t>:</w:t>
      </w:r>
      <w:r w:rsidR="00FB506F" w:rsidRPr="000D0E58">
        <w:rPr>
          <w:rFonts w:ascii="Arial" w:hAnsi="Arial"/>
          <w:b/>
          <w:bCs/>
          <w:noProof w:val="0"/>
          <w:rtl/>
        </w:rPr>
        <w:tab/>
      </w:r>
      <w:r w:rsidR="00FB506F" w:rsidRPr="000D0E58">
        <w:rPr>
          <w:rFonts w:ascii="Arial" w:hAnsi="Arial" w:hint="cs"/>
          <w:b/>
          <w:bCs/>
          <w:noProof w:val="0"/>
          <w:u w:val="double"/>
          <w:rtl/>
        </w:rPr>
        <w:t>אני לא מחתים ככה סתם. אני צריך לעשות איתם ישיבה. אני לא יכול</w:t>
      </w:r>
      <w:r w:rsidR="00FB506F" w:rsidRPr="000D0E58">
        <w:rPr>
          <w:rFonts w:ascii="Arial" w:hAnsi="Arial" w:hint="cs"/>
          <w:b/>
          <w:bCs/>
          <w:noProof w:val="0"/>
          <w:rtl/>
        </w:rPr>
        <w:t>.</w:t>
      </w:r>
    </w:p>
    <w:p w:rsidR="00FB506F" w:rsidRPr="007311B1" w:rsidRDefault="00FB506F" w:rsidP="00FB506F">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FB506F" w:rsidRPr="000D0E58" w:rsidRDefault="00DE1B99" w:rsidP="00FB506F">
      <w:pPr>
        <w:spacing w:line="360" w:lineRule="auto"/>
        <w:ind w:left="567"/>
        <w:jc w:val="both"/>
        <w:rPr>
          <w:rFonts w:ascii="Arial" w:hAnsi="Arial"/>
          <w:b/>
          <w:bCs/>
          <w:noProof w:val="0"/>
          <w:rtl/>
        </w:rPr>
      </w:pPr>
      <w:r>
        <w:rPr>
          <w:rFonts w:ascii="Arial" w:hAnsi="Arial" w:hint="cs"/>
          <w:b/>
          <w:bCs/>
          <w:noProof w:val="0"/>
          <w:rtl/>
        </w:rPr>
        <w:t>עדי</w:t>
      </w:r>
      <w:r w:rsidR="00FB506F" w:rsidRPr="000D0E58">
        <w:rPr>
          <w:rFonts w:ascii="Arial" w:hAnsi="Arial" w:hint="cs"/>
          <w:b/>
          <w:bCs/>
          <w:noProof w:val="0"/>
          <w:rtl/>
        </w:rPr>
        <w:t>:</w:t>
      </w:r>
      <w:r w:rsidR="00FB506F" w:rsidRPr="000D0E58">
        <w:rPr>
          <w:rFonts w:ascii="Arial" w:hAnsi="Arial"/>
          <w:b/>
          <w:bCs/>
          <w:noProof w:val="0"/>
          <w:rtl/>
        </w:rPr>
        <w:tab/>
      </w:r>
      <w:r w:rsidR="007311B1">
        <w:rPr>
          <w:rFonts w:ascii="Arial" w:hAnsi="Arial" w:hint="cs"/>
          <w:b/>
          <w:bCs/>
          <w:noProof w:val="0"/>
          <w:rtl/>
        </w:rPr>
        <w:t>ערן</w:t>
      </w:r>
      <w:r w:rsidR="00714915" w:rsidRPr="000D0E58">
        <w:rPr>
          <w:rFonts w:ascii="Arial" w:hAnsi="Arial" w:hint="cs"/>
          <w:b/>
          <w:bCs/>
          <w:noProof w:val="0"/>
          <w:rtl/>
        </w:rPr>
        <w:t xml:space="preserve"> כפרה, זה מה שסגרנו בסוף התהליך </w:t>
      </w:r>
      <w:r w:rsidR="007311B1">
        <w:rPr>
          <w:rFonts w:ascii="Arial" w:hAnsi="Arial" w:hint="cs"/>
          <w:b/>
          <w:bCs/>
          <w:noProof w:val="0"/>
          <w:rtl/>
        </w:rPr>
        <w:t>ערן</w:t>
      </w:r>
      <w:r w:rsidR="00714915" w:rsidRPr="000D0E58">
        <w:rPr>
          <w:rFonts w:ascii="Arial" w:hAnsi="Arial" w:hint="cs"/>
          <w:b/>
          <w:bCs/>
          <w:noProof w:val="0"/>
          <w:rtl/>
        </w:rPr>
        <w:t>. רק בסוף התהליך.</w:t>
      </w:r>
    </w:p>
    <w:p w:rsidR="00714915" w:rsidRPr="000D0E58" w:rsidRDefault="007311B1" w:rsidP="00FB506F">
      <w:pPr>
        <w:spacing w:line="360" w:lineRule="auto"/>
        <w:ind w:left="567"/>
        <w:jc w:val="both"/>
        <w:rPr>
          <w:rFonts w:ascii="Arial" w:hAnsi="Arial"/>
          <w:b/>
          <w:bCs/>
          <w:noProof w:val="0"/>
          <w:rtl/>
        </w:rPr>
      </w:pPr>
      <w:r>
        <w:rPr>
          <w:rFonts w:ascii="Arial" w:hAnsi="Arial" w:hint="cs"/>
          <w:b/>
          <w:bCs/>
          <w:noProof w:val="0"/>
          <w:rtl/>
        </w:rPr>
        <w:t>ערן</w:t>
      </w:r>
      <w:r w:rsidR="00714915" w:rsidRPr="000D0E58">
        <w:rPr>
          <w:rFonts w:ascii="Arial" w:hAnsi="Arial" w:hint="cs"/>
          <w:b/>
          <w:bCs/>
          <w:noProof w:val="0"/>
          <w:rtl/>
        </w:rPr>
        <w:t>:</w:t>
      </w:r>
      <w:r w:rsidR="00714915" w:rsidRPr="000D0E58">
        <w:rPr>
          <w:rFonts w:ascii="Arial" w:hAnsi="Arial"/>
          <w:b/>
          <w:bCs/>
          <w:noProof w:val="0"/>
          <w:rtl/>
        </w:rPr>
        <w:tab/>
      </w:r>
      <w:r w:rsidR="00714915" w:rsidRPr="000D0E58">
        <w:rPr>
          <w:rFonts w:ascii="Arial" w:hAnsi="Arial" w:hint="cs"/>
          <w:b/>
          <w:bCs/>
          <w:noProof w:val="0"/>
          <w:rtl/>
        </w:rPr>
        <w:t xml:space="preserve">אני לא יודע. </w:t>
      </w:r>
      <w:r w:rsidR="00714915" w:rsidRPr="000D0E58">
        <w:rPr>
          <w:rFonts w:ascii="Arial" w:hAnsi="Arial" w:hint="cs"/>
          <w:b/>
          <w:bCs/>
          <w:noProof w:val="0"/>
          <w:u w:val="double"/>
          <w:rtl/>
        </w:rPr>
        <w:t xml:space="preserve">אני צריך </w:t>
      </w:r>
      <w:r w:rsidR="001E48F9" w:rsidRPr="000D0E58">
        <w:rPr>
          <w:rFonts w:ascii="Arial" w:hAnsi="Arial" w:hint="cs"/>
          <w:b/>
          <w:bCs/>
          <w:noProof w:val="0"/>
          <w:u w:val="double"/>
          <w:rtl/>
        </w:rPr>
        <w:t>לדבר איתם לראות. אני לא יודע</w:t>
      </w:r>
      <w:r w:rsidR="001E48F9" w:rsidRPr="000D0E58">
        <w:rPr>
          <w:rFonts w:ascii="Arial" w:hAnsi="Arial" w:hint="cs"/>
          <w:b/>
          <w:bCs/>
          <w:noProof w:val="0"/>
          <w:rtl/>
        </w:rPr>
        <w:t>.</w:t>
      </w:r>
    </w:p>
    <w:p w:rsidR="001E48F9" w:rsidRPr="000D0E58" w:rsidRDefault="00DE1B99" w:rsidP="00370C0E">
      <w:pPr>
        <w:spacing w:line="360" w:lineRule="auto"/>
        <w:ind w:left="1437" w:hanging="870"/>
        <w:jc w:val="both"/>
        <w:rPr>
          <w:rFonts w:ascii="Arial" w:hAnsi="Arial"/>
          <w:b/>
          <w:bCs/>
          <w:noProof w:val="0"/>
          <w:rtl/>
        </w:rPr>
      </w:pPr>
      <w:r>
        <w:rPr>
          <w:rFonts w:ascii="Arial" w:hAnsi="Arial" w:hint="cs"/>
          <w:b/>
          <w:bCs/>
          <w:noProof w:val="0"/>
          <w:rtl/>
        </w:rPr>
        <w:t>עדי</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בסדר נשמה אבל אתה תלך תדבר איתם. כפרה עליך, אני מסביר לך. אתה אמרת שזה סגור.</w:t>
      </w:r>
    </w:p>
    <w:p w:rsidR="001E48F9" w:rsidRPr="000D0E58" w:rsidRDefault="007311B1" w:rsidP="001E48F9">
      <w:pPr>
        <w:spacing w:line="360" w:lineRule="auto"/>
        <w:ind w:left="567"/>
        <w:jc w:val="both"/>
        <w:rPr>
          <w:rFonts w:ascii="Arial" w:hAnsi="Arial"/>
          <w:b/>
          <w:bCs/>
          <w:noProof w:val="0"/>
          <w:rtl/>
        </w:rPr>
      </w:pPr>
      <w:r>
        <w:rPr>
          <w:rFonts w:ascii="Arial" w:hAnsi="Arial" w:hint="cs"/>
          <w:b/>
          <w:bCs/>
          <w:noProof w:val="0"/>
          <w:rtl/>
        </w:rPr>
        <w:t>ערן</w:t>
      </w:r>
      <w:r w:rsidR="001E48F9" w:rsidRPr="000D0E58">
        <w:rPr>
          <w:rFonts w:ascii="Arial" w:hAnsi="Arial" w:hint="cs"/>
          <w:b/>
          <w:bCs/>
          <w:noProof w:val="0"/>
          <w:rtl/>
        </w:rPr>
        <w:t>:</w:t>
      </w:r>
      <w:r w:rsidR="001E48F9" w:rsidRPr="000D0E58">
        <w:rPr>
          <w:rFonts w:ascii="Arial" w:hAnsi="Arial"/>
          <w:b/>
          <w:bCs/>
          <w:noProof w:val="0"/>
          <w:rtl/>
        </w:rPr>
        <w:tab/>
      </w:r>
      <w:r w:rsidR="00DE1B99">
        <w:rPr>
          <w:rFonts w:ascii="Arial" w:hAnsi="Arial" w:hint="cs"/>
          <w:b/>
          <w:bCs/>
          <w:noProof w:val="0"/>
          <w:rtl/>
        </w:rPr>
        <w:t>עדי</w:t>
      </w:r>
      <w:r w:rsidR="001E48F9" w:rsidRPr="000D0E58">
        <w:rPr>
          <w:rFonts w:ascii="Arial" w:hAnsi="Arial" w:hint="cs"/>
          <w:b/>
          <w:bCs/>
          <w:noProof w:val="0"/>
          <w:rtl/>
        </w:rPr>
        <w:t>.</w:t>
      </w:r>
    </w:p>
    <w:p w:rsidR="001E48F9" w:rsidRPr="000D0E58" w:rsidRDefault="00DE1B99" w:rsidP="001E48F9">
      <w:pPr>
        <w:spacing w:line="360" w:lineRule="auto"/>
        <w:ind w:left="567"/>
        <w:jc w:val="both"/>
        <w:rPr>
          <w:rFonts w:ascii="Arial" w:hAnsi="Arial"/>
          <w:b/>
          <w:bCs/>
          <w:noProof w:val="0"/>
          <w:rtl/>
        </w:rPr>
      </w:pPr>
      <w:r>
        <w:rPr>
          <w:rFonts w:ascii="Arial" w:hAnsi="Arial" w:hint="cs"/>
          <w:b/>
          <w:bCs/>
          <w:noProof w:val="0"/>
          <w:rtl/>
        </w:rPr>
        <w:t>עדי</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אני מבין שאתה לא לבד</w:t>
      </w:r>
    </w:p>
    <w:p w:rsidR="001E48F9" w:rsidRPr="000D0E58" w:rsidRDefault="007311B1" w:rsidP="001E48F9">
      <w:pPr>
        <w:spacing w:line="360" w:lineRule="auto"/>
        <w:ind w:left="567"/>
        <w:jc w:val="both"/>
        <w:rPr>
          <w:rFonts w:ascii="Arial" w:hAnsi="Arial"/>
          <w:b/>
          <w:bCs/>
          <w:noProof w:val="0"/>
          <w:rtl/>
        </w:rPr>
      </w:pPr>
      <w:r>
        <w:rPr>
          <w:rFonts w:ascii="Arial" w:hAnsi="Arial" w:hint="cs"/>
          <w:b/>
          <w:bCs/>
          <w:noProof w:val="0"/>
          <w:rtl/>
        </w:rPr>
        <w:t>ערן</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 xml:space="preserve">תשמע, </w:t>
      </w:r>
      <w:r w:rsidR="001E48F9" w:rsidRPr="000D0E58">
        <w:rPr>
          <w:rFonts w:ascii="Arial" w:hAnsi="Arial" w:hint="cs"/>
          <w:b/>
          <w:bCs/>
          <w:noProof w:val="0"/>
          <w:sz w:val="28"/>
          <w:szCs w:val="28"/>
          <w:u w:val="double"/>
          <w:rtl/>
        </w:rPr>
        <w:t>אנחנו סגרנו בינינו</w:t>
      </w:r>
      <w:r w:rsidR="001E48F9" w:rsidRPr="000D0E58">
        <w:rPr>
          <w:rFonts w:ascii="Arial" w:hAnsi="Arial" w:hint="cs"/>
          <w:b/>
          <w:bCs/>
          <w:noProof w:val="0"/>
          <w:u w:val="double"/>
          <w:rtl/>
        </w:rPr>
        <w:t xml:space="preserve">, אני צריך לסגור איתם </w:t>
      </w:r>
      <w:r w:rsidR="001E48F9" w:rsidRPr="000D0E58">
        <w:rPr>
          <w:rFonts w:ascii="Arial" w:hAnsi="Arial" w:hint="cs"/>
          <w:b/>
          <w:bCs/>
          <w:noProof w:val="0"/>
          <w:sz w:val="28"/>
          <w:szCs w:val="28"/>
          <w:u w:val="double"/>
          <w:rtl/>
        </w:rPr>
        <w:t>גם</w:t>
      </w:r>
      <w:r w:rsidR="001E48F9" w:rsidRPr="000D0E58">
        <w:rPr>
          <w:rFonts w:ascii="Arial" w:hAnsi="Arial" w:hint="cs"/>
          <w:b/>
          <w:bCs/>
          <w:noProof w:val="0"/>
          <w:rtl/>
        </w:rPr>
        <w:t>.</w:t>
      </w:r>
    </w:p>
    <w:p w:rsidR="001E48F9" w:rsidRPr="007311B1" w:rsidRDefault="001E48F9" w:rsidP="001E48F9">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1E48F9" w:rsidRPr="000D0E58" w:rsidRDefault="00DE1B99" w:rsidP="001E48F9">
      <w:pPr>
        <w:spacing w:line="360" w:lineRule="auto"/>
        <w:ind w:left="567"/>
        <w:jc w:val="both"/>
        <w:rPr>
          <w:rFonts w:ascii="Arial" w:hAnsi="Arial"/>
          <w:b/>
          <w:bCs/>
          <w:noProof w:val="0"/>
          <w:rtl/>
        </w:rPr>
      </w:pPr>
      <w:r>
        <w:rPr>
          <w:rFonts w:ascii="Arial" w:hAnsi="Arial" w:hint="cs"/>
          <w:b/>
          <w:bCs/>
          <w:noProof w:val="0"/>
          <w:rtl/>
        </w:rPr>
        <w:t>עדי</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 xml:space="preserve">טוב, תנסה לדבר איתם. תראה לגבי ההסכם מה שסגרנו, מתאים </w:t>
      </w:r>
      <w:r w:rsidR="001E48F9" w:rsidRPr="000D0E58">
        <w:rPr>
          <w:rFonts w:ascii="Arial" w:hAnsi="Arial"/>
          <w:b/>
          <w:bCs/>
          <w:noProof w:val="0"/>
          <w:rtl/>
        </w:rPr>
        <w:t>–</w:t>
      </w:r>
      <w:r w:rsidR="001E48F9" w:rsidRPr="000D0E58">
        <w:rPr>
          <w:rFonts w:ascii="Arial" w:hAnsi="Arial" w:hint="cs"/>
          <w:b/>
          <w:bCs/>
          <w:noProof w:val="0"/>
          <w:rtl/>
        </w:rPr>
        <w:t xml:space="preserve"> </w:t>
      </w:r>
    </w:p>
    <w:p w:rsidR="001E48F9" w:rsidRDefault="007311B1" w:rsidP="001E48F9">
      <w:pPr>
        <w:spacing w:line="360" w:lineRule="auto"/>
        <w:ind w:left="567"/>
        <w:jc w:val="both"/>
        <w:rPr>
          <w:rFonts w:ascii="Arial" w:hAnsi="Arial"/>
          <w:b/>
          <w:bCs/>
          <w:noProof w:val="0"/>
          <w:rtl/>
        </w:rPr>
      </w:pPr>
      <w:r>
        <w:rPr>
          <w:rFonts w:ascii="Arial" w:hAnsi="Arial" w:hint="cs"/>
          <w:b/>
          <w:bCs/>
          <w:noProof w:val="0"/>
          <w:rtl/>
        </w:rPr>
        <w:t>ערן</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אני הולך איתך לבנק</w:t>
      </w:r>
    </w:p>
    <w:p w:rsidR="001E48F9" w:rsidRPr="000D0E58" w:rsidRDefault="00DE1B99" w:rsidP="001E48F9">
      <w:pPr>
        <w:spacing w:line="360" w:lineRule="auto"/>
        <w:ind w:left="567"/>
        <w:jc w:val="both"/>
        <w:rPr>
          <w:rFonts w:ascii="Arial" w:hAnsi="Arial"/>
          <w:b/>
          <w:bCs/>
          <w:noProof w:val="0"/>
          <w:rtl/>
        </w:rPr>
      </w:pPr>
      <w:r>
        <w:rPr>
          <w:rFonts w:ascii="Arial" w:hAnsi="Arial" w:hint="cs"/>
          <w:b/>
          <w:bCs/>
          <w:noProof w:val="0"/>
          <w:rtl/>
        </w:rPr>
        <w:t>עדי</w:t>
      </w:r>
      <w:r w:rsidR="001E48F9" w:rsidRPr="000D0E58">
        <w:rPr>
          <w:rFonts w:ascii="Arial" w:hAnsi="Arial" w:hint="cs"/>
          <w:b/>
          <w:bCs/>
          <w:noProof w:val="0"/>
          <w:rtl/>
        </w:rPr>
        <w:t>:</w:t>
      </w:r>
      <w:r w:rsidR="001E48F9" w:rsidRPr="000D0E58">
        <w:rPr>
          <w:rFonts w:ascii="Arial" w:hAnsi="Arial"/>
          <w:b/>
          <w:bCs/>
          <w:noProof w:val="0"/>
          <w:rtl/>
        </w:rPr>
        <w:tab/>
      </w:r>
      <w:r w:rsidR="001E48F9" w:rsidRPr="000D0E58">
        <w:rPr>
          <w:rFonts w:ascii="Arial" w:hAnsi="Arial" w:hint="cs"/>
          <w:b/>
          <w:bCs/>
          <w:noProof w:val="0"/>
          <w:rtl/>
        </w:rPr>
        <w:t>אה?</w:t>
      </w:r>
    </w:p>
    <w:p w:rsidR="001E48F9" w:rsidRPr="000D0E58" w:rsidRDefault="007311B1" w:rsidP="001E48F9">
      <w:pPr>
        <w:spacing w:line="360" w:lineRule="auto"/>
        <w:ind w:left="567"/>
        <w:jc w:val="both"/>
        <w:rPr>
          <w:rFonts w:ascii="Arial" w:hAnsi="Arial"/>
          <w:b/>
          <w:bCs/>
          <w:noProof w:val="0"/>
          <w:rtl/>
        </w:rPr>
      </w:pPr>
      <w:r>
        <w:rPr>
          <w:rFonts w:ascii="Arial" w:hAnsi="Arial" w:hint="cs"/>
          <w:b/>
          <w:bCs/>
          <w:noProof w:val="0"/>
          <w:rtl/>
        </w:rPr>
        <w:t>ערן</w:t>
      </w:r>
      <w:r w:rsidR="003A3A44" w:rsidRPr="000D0E58">
        <w:rPr>
          <w:rFonts w:ascii="Arial" w:hAnsi="Arial" w:hint="cs"/>
          <w:b/>
          <w:bCs/>
          <w:noProof w:val="0"/>
          <w:rtl/>
        </w:rPr>
        <w:t>:</w:t>
      </w:r>
      <w:r w:rsidR="003A3A44" w:rsidRPr="000D0E58">
        <w:rPr>
          <w:rFonts w:ascii="Arial" w:hAnsi="Arial"/>
          <w:b/>
          <w:bCs/>
          <w:noProof w:val="0"/>
          <w:rtl/>
        </w:rPr>
        <w:tab/>
      </w:r>
      <w:r w:rsidR="003A3A44" w:rsidRPr="000D0E58">
        <w:rPr>
          <w:rFonts w:ascii="Arial" w:hAnsi="Arial" w:hint="cs"/>
          <w:b/>
          <w:bCs/>
          <w:noProof w:val="0"/>
          <w:rtl/>
        </w:rPr>
        <w:t>תקשיב.</w:t>
      </w:r>
    </w:p>
    <w:p w:rsidR="003A3A44" w:rsidRPr="000D0E58" w:rsidRDefault="00DE1B99" w:rsidP="006E5CEE">
      <w:pPr>
        <w:spacing w:line="360" w:lineRule="auto"/>
        <w:ind w:left="1437" w:hanging="870"/>
        <w:jc w:val="both"/>
        <w:rPr>
          <w:rFonts w:ascii="Arial" w:hAnsi="Arial"/>
          <w:b/>
          <w:bCs/>
          <w:noProof w:val="0"/>
          <w:rtl/>
        </w:rPr>
      </w:pPr>
      <w:r>
        <w:rPr>
          <w:rFonts w:ascii="Arial" w:hAnsi="Arial" w:hint="cs"/>
          <w:b/>
          <w:bCs/>
          <w:noProof w:val="0"/>
          <w:rtl/>
        </w:rPr>
        <w:t>עדי</w:t>
      </w:r>
      <w:r w:rsidR="003A3A44" w:rsidRPr="000D0E58">
        <w:rPr>
          <w:rFonts w:ascii="Arial" w:hAnsi="Arial" w:hint="cs"/>
          <w:b/>
          <w:bCs/>
          <w:noProof w:val="0"/>
          <w:rtl/>
        </w:rPr>
        <w:t>:</w:t>
      </w:r>
      <w:r w:rsidR="003A3A44" w:rsidRPr="000D0E58">
        <w:rPr>
          <w:rFonts w:ascii="Arial" w:hAnsi="Arial"/>
          <w:b/>
          <w:bCs/>
          <w:noProof w:val="0"/>
          <w:rtl/>
        </w:rPr>
        <w:tab/>
      </w:r>
      <w:r w:rsidR="003A3A44" w:rsidRPr="000D0E58">
        <w:rPr>
          <w:rFonts w:ascii="Arial" w:hAnsi="Arial" w:hint="cs"/>
          <w:b/>
          <w:bCs/>
          <w:noProof w:val="0"/>
          <w:rtl/>
        </w:rPr>
        <w:t>אני לא הולך איתך לבנק. אני לא הולך איתך לבנק עד שהעניין לא סגור, תחתים את כולם. מתאים להם, מתאים. לא מתאים, נתמודד אלוהים.</w:t>
      </w:r>
    </w:p>
    <w:p w:rsidR="003A3A44" w:rsidRPr="000D0E58" w:rsidRDefault="007311B1" w:rsidP="001E48F9">
      <w:pPr>
        <w:spacing w:line="360" w:lineRule="auto"/>
        <w:ind w:left="567"/>
        <w:jc w:val="both"/>
        <w:rPr>
          <w:rFonts w:ascii="Arial" w:hAnsi="Arial"/>
          <w:b/>
          <w:bCs/>
          <w:noProof w:val="0"/>
          <w:rtl/>
        </w:rPr>
      </w:pPr>
      <w:r>
        <w:rPr>
          <w:rFonts w:ascii="Arial" w:hAnsi="Arial" w:hint="cs"/>
          <w:b/>
          <w:bCs/>
          <w:noProof w:val="0"/>
          <w:rtl/>
        </w:rPr>
        <w:t>ערן</w:t>
      </w:r>
      <w:r w:rsidR="003A3A44" w:rsidRPr="000D0E58">
        <w:rPr>
          <w:rFonts w:ascii="Arial" w:hAnsi="Arial" w:hint="cs"/>
          <w:b/>
          <w:bCs/>
          <w:noProof w:val="0"/>
          <w:rtl/>
        </w:rPr>
        <w:t>:</w:t>
      </w:r>
      <w:r w:rsidR="003A3A44" w:rsidRPr="000D0E58">
        <w:rPr>
          <w:rFonts w:ascii="Arial" w:hAnsi="Arial"/>
          <w:b/>
          <w:bCs/>
          <w:noProof w:val="0"/>
          <w:rtl/>
        </w:rPr>
        <w:tab/>
      </w:r>
      <w:r w:rsidR="003A3A44" w:rsidRPr="000D0E58">
        <w:rPr>
          <w:rFonts w:ascii="Arial" w:hAnsi="Arial" w:hint="cs"/>
          <w:b/>
          <w:bCs/>
          <w:noProof w:val="0"/>
          <w:rtl/>
        </w:rPr>
        <w:t>אין בעיה. מה שאתה רוצה נעשה.</w:t>
      </w:r>
    </w:p>
    <w:p w:rsidR="003A3A44" w:rsidRPr="007311B1" w:rsidRDefault="003A3A44" w:rsidP="001E48F9">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6E5CEE" w:rsidRPr="000D0E58" w:rsidRDefault="00DE1B99" w:rsidP="006E5CEE">
      <w:pPr>
        <w:spacing w:line="360" w:lineRule="auto"/>
        <w:ind w:left="1437" w:hanging="870"/>
        <w:jc w:val="both"/>
        <w:rPr>
          <w:rFonts w:ascii="Arial" w:hAnsi="Arial"/>
          <w:b/>
          <w:bCs/>
          <w:noProof w:val="0"/>
          <w:rtl/>
        </w:rPr>
      </w:pPr>
      <w:r>
        <w:rPr>
          <w:rFonts w:ascii="Arial" w:hAnsi="Arial" w:hint="cs"/>
          <w:b/>
          <w:bCs/>
          <w:noProof w:val="0"/>
          <w:rtl/>
        </w:rPr>
        <w:t>עדי</w:t>
      </w:r>
      <w:r w:rsidR="003A3A44" w:rsidRPr="000D0E58">
        <w:rPr>
          <w:rFonts w:ascii="Arial" w:hAnsi="Arial" w:hint="cs"/>
          <w:b/>
          <w:bCs/>
          <w:noProof w:val="0"/>
          <w:rtl/>
        </w:rPr>
        <w:t>:</w:t>
      </w:r>
      <w:r w:rsidR="003A3A44" w:rsidRPr="000D0E58">
        <w:rPr>
          <w:rFonts w:ascii="Arial" w:hAnsi="Arial"/>
          <w:b/>
          <w:bCs/>
          <w:noProof w:val="0"/>
          <w:rtl/>
        </w:rPr>
        <w:tab/>
      </w:r>
      <w:r w:rsidR="003A3A44" w:rsidRPr="000D0E58">
        <w:rPr>
          <w:rFonts w:ascii="Arial" w:hAnsi="Arial" w:hint="cs"/>
          <w:b/>
          <w:bCs/>
          <w:noProof w:val="0"/>
          <w:rtl/>
        </w:rPr>
        <w:t>... מצידי שיבואו כולם, אין לי בעיה עם זה. כשעניין סגור</w:t>
      </w:r>
      <w:r w:rsidR="006E5CEE" w:rsidRPr="000D0E58">
        <w:rPr>
          <w:rFonts w:ascii="Arial" w:hAnsi="Arial" w:hint="cs"/>
          <w:b/>
          <w:bCs/>
          <w:noProof w:val="0"/>
          <w:rtl/>
        </w:rPr>
        <w:t>, אחרי שתחתים את כולם והכל יהיה סגור, ויהיה כאילו אצל שופט או לא יודע מה חתום שהכל סגור. נלך נעשה את מה שצריך.</w:t>
      </w:r>
    </w:p>
    <w:p w:rsidR="006E5CEE" w:rsidRPr="007311B1" w:rsidRDefault="006E5CEE" w:rsidP="001E48F9">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3A3A44" w:rsidRPr="000D0E58" w:rsidRDefault="00DE1B99" w:rsidP="00370C0E">
      <w:pPr>
        <w:spacing w:line="360" w:lineRule="auto"/>
        <w:ind w:left="1440" w:hanging="813"/>
        <w:jc w:val="both"/>
        <w:rPr>
          <w:rFonts w:ascii="Arial" w:hAnsi="Arial"/>
          <w:b/>
          <w:bCs/>
          <w:noProof w:val="0"/>
          <w:rtl/>
        </w:rPr>
      </w:pPr>
      <w:r>
        <w:rPr>
          <w:rFonts w:ascii="Arial" w:hAnsi="Arial" w:hint="cs"/>
          <w:b/>
          <w:bCs/>
          <w:noProof w:val="0"/>
          <w:rtl/>
        </w:rPr>
        <w:t>עדי</w:t>
      </w:r>
      <w:r w:rsidR="006E5CEE" w:rsidRPr="000D0E58">
        <w:rPr>
          <w:rFonts w:ascii="Arial" w:hAnsi="Arial" w:hint="cs"/>
          <w:b/>
          <w:bCs/>
          <w:noProof w:val="0"/>
          <w:rtl/>
        </w:rPr>
        <w:t>:</w:t>
      </w:r>
      <w:r w:rsidR="006E5CEE" w:rsidRPr="000D0E58">
        <w:rPr>
          <w:rFonts w:ascii="Arial" w:hAnsi="Arial"/>
          <w:b/>
          <w:bCs/>
          <w:noProof w:val="0"/>
          <w:rtl/>
        </w:rPr>
        <w:tab/>
      </w:r>
      <w:r w:rsidR="006E5CEE" w:rsidRPr="000D0E58">
        <w:rPr>
          <w:rFonts w:ascii="Arial" w:hAnsi="Arial" w:hint="cs"/>
          <w:b/>
          <w:bCs/>
          <w:noProof w:val="0"/>
          <w:rtl/>
        </w:rPr>
        <w:t xml:space="preserve">כפוף להסכם, ברור, בסדר, כפוף להסכם. הכל כפוף. אם זה לא, אם זה לא כפוף להסכם, שההסכם יתפוצץ, טוב </w:t>
      </w:r>
      <w:r w:rsidR="007311B1">
        <w:rPr>
          <w:rFonts w:ascii="Arial" w:hAnsi="Arial" w:hint="cs"/>
          <w:b/>
          <w:bCs/>
          <w:noProof w:val="0"/>
          <w:rtl/>
        </w:rPr>
        <w:t>ערן</w:t>
      </w:r>
      <w:r w:rsidR="006E5CEE" w:rsidRPr="000D0E58">
        <w:rPr>
          <w:rFonts w:ascii="Arial" w:hAnsi="Arial" w:hint="cs"/>
          <w:b/>
          <w:bCs/>
          <w:noProof w:val="0"/>
          <w:rtl/>
        </w:rPr>
        <w:t xml:space="preserve"> בבקשה.</w:t>
      </w:r>
    </w:p>
    <w:p w:rsidR="006E5CEE" w:rsidRPr="000D0E58" w:rsidRDefault="007311B1" w:rsidP="00370C0E">
      <w:pPr>
        <w:spacing w:line="360" w:lineRule="auto"/>
        <w:ind w:left="567"/>
        <w:jc w:val="both"/>
        <w:rPr>
          <w:rFonts w:ascii="Arial" w:hAnsi="Arial"/>
          <w:b/>
          <w:bCs/>
          <w:noProof w:val="0"/>
          <w:u w:val="double"/>
          <w:rtl/>
        </w:rPr>
      </w:pPr>
      <w:r>
        <w:rPr>
          <w:rFonts w:ascii="Arial" w:hAnsi="Arial" w:hint="cs"/>
          <w:b/>
          <w:bCs/>
          <w:noProof w:val="0"/>
          <w:rtl/>
        </w:rPr>
        <w:t>ערן</w:t>
      </w:r>
      <w:r w:rsidR="00370C0E" w:rsidRPr="000D0E58">
        <w:rPr>
          <w:rFonts w:ascii="Arial" w:hAnsi="Arial" w:hint="cs"/>
          <w:b/>
          <w:bCs/>
          <w:noProof w:val="0"/>
          <w:rtl/>
        </w:rPr>
        <w:t>:</w:t>
      </w:r>
      <w:r w:rsidR="00370C0E" w:rsidRPr="000D0E58">
        <w:rPr>
          <w:rFonts w:ascii="Arial" w:hAnsi="Arial"/>
          <w:b/>
          <w:bCs/>
          <w:noProof w:val="0"/>
          <w:rtl/>
        </w:rPr>
        <w:tab/>
      </w:r>
      <w:r w:rsidR="00370C0E" w:rsidRPr="000D0E58">
        <w:rPr>
          <w:rFonts w:ascii="Arial" w:hAnsi="Arial" w:hint="cs"/>
          <w:b/>
          <w:bCs/>
          <w:noProof w:val="0"/>
          <w:u w:val="double"/>
          <w:rtl/>
        </w:rPr>
        <w:t>בסדר, ייקח, ייקח זמן.</w:t>
      </w:r>
    </w:p>
    <w:p w:rsidR="00370C0E" w:rsidRPr="007311B1" w:rsidRDefault="00370C0E" w:rsidP="00370C0E">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370C0E" w:rsidRPr="000D0E58" w:rsidRDefault="007311B1" w:rsidP="00370C0E">
      <w:pPr>
        <w:spacing w:line="360" w:lineRule="auto"/>
        <w:ind w:left="567"/>
        <w:jc w:val="both"/>
        <w:rPr>
          <w:rFonts w:ascii="Arial" w:hAnsi="Arial"/>
          <w:b/>
          <w:bCs/>
          <w:noProof w:val="0"/>
          <w:rtl/>
        </w:rPr>
      </w:pPr>
      <w:r>
        <w:rPr>
          <w:rFonts w:ascii="Arial" w:hAnsi="Arial" w:hint="cs"/>
          <w:b/>
          <w:bCs/>
          <w:noProof w:val="0"/>
          <w:rtl/>
        </w:rPr>
        <w:t>ערן</w:t>
      </w:r>
      <w:r w:rsidR="00370C0E" w:rsidRPr="000D0E58">
        <w:rPr>
          <w:rFonts w:ascii="Arial" w:hAnsi="Arial" w:hint="cs"/>
          <w:b/>
          <w:bCs/>
          <w:noProof w:val="0"/>
          <w:rtl/>
        </w:rPr>
        <w:t>:</w:t>
      </w:r>
      <w:r w:rsidR="00370C0E" w:rsidRPr="000D0E58">
        <w:rPr>
          <w:rFonts w:ascii="Arial" w:hAnsi="Arial"/>
          <w:b/>
          <w:bCs/>
          <w:noProof w:val="0"/>
          <w:rtl/>
        </w:rPr>
        <w:tab/>
      </w:r>
      <w:r w:rsidR="00370C0E" w:rsidRPr="000D0E58">
        <w:rPr>
          <w:rFonts w:ascii="Arial" w:hAnsi="Arial" w:hint="cs"/>
          <w:b/>
          <w:bCs/>
          <w:noProof w:val="0"/>
          <w:rtl/>
        </w:rPr>
        <w:t>לא ייקח שבועיים, ייקח, ייקח כמה ימים.</w:t>
      </w:r>
    </w:p>
    <w:p w:rsidR="00370C0E" w:rsidRPr="007311B1" w:rsidRDefault="00370C0E" w:rsidP="00370C0E">
      <w:pPr>
        <w:spacing w:line="360" w:lineRule="auto"/>
        <w:ind w:left="567"/>
        <w:jc w:val="both"/>
        <w:rPr>
          <w:rFonts w:ascii="Arial" w:hAnsi="Arial"/>
          <w:b/>
          <w:bCs/>
          <w:noProof w:val="0"/>
          <w:sz w:val="20"/>
          <w:szCs w:val="20"/>
          <w:rtl/>
        </w:rPr>
      </w:pPr>
      <w:r w:rsidRPr="007311B1">
        <w:rPr>
          <w:rFonts w:ascii="Arial" w:hAnsi="Arial" w:hint="cs"/>
          <w:b/>
          <w:bCs/>
          <w:noProof w:val="0"/>
          <w:sz w:val="20"/>
          <w:szCs w:val="20"/>
          <w:rtl/>
        </w:rPr>
        <w:t>...</w:t>
      </w:r>
    </w:p>
    <w:p w:rsidR="00370C0E" w:rsidRPr="000D0E58" w:rsidRDefault="00DE1B99" w:rsidP="00370C0E">
      <w:pPr>
        <w:spacing w:line="360" w:lineRule="auto"/>
        <w:ind w:left="1437" w:hanging="870"/>
        <w:jc w:val="both"/>
        <w:rPr>
          <w:rFonts w:ascii="Arial" w:hAnsi="Arial"/>
          <w:b/>
          <w:bCs/>
          <w:noProof w:val="0"/>
          <w:rtl/>
        </w:rPr>
      </w:pPr>
      <w:r>
        <w:rPr>
          <w:rFonts w:ascii="Arial" w:hAnsi="Arial" w:hint="cs"/>
          <w:b/>
          <w:bCs/>
          <w:noProof w:val="0"/>
          <w:rtl/>
        </w:rPr>
        <w:t>עדי</w:t>
      </w:r>
      <w:r w:rsidR="00370C0E" w:rsidRPr="000D0E58">
        <w:rPr>
          <w:rFonts w:ascii="Arial" w:hAnsi="Arial" w:hint="cs"/>
          <w:b/>
          <w:bCs/>
          <w:noProof w:val="0"/>
          <w:rtl/>
        </w:rPr>
        <w:t>:</w:t>
      </w:r>
      <w:r w:rsidR="00370C0E" w:rsidRPr="000D0E58">
        <w:rPr>
          <w:rFonts w:ascii="Arial" w:hAnsi="Arial"/>
          <w:b/>
          <w:bCs/>
          <w:noProof w:val="0"/>
          <w:rtl/>
        </w:rPr>
        <w:tab/>
      </w:r>
      <w:r w:rsidR="00370C0E" w:rsidRPr="000D0E58">
        <w:rPr>
          <w:rFonts w:ascii="Arial" w:hAnsi="Arial" w:hint="cs"/>
          <w:b/>
          <w:bCs/>
          <w:noProof w:val="0"/>
          <w:rtl/>
        </w:rPr>
        <w:t>... אבל תדאג שכל אחד יחתום על מה שזה וזהו זה. תדאג שכל אחד יחתום על ההסכם...</w:t>
      </w:r>
    </w:p>
    <w:p w:rsidR="00370C0E" w:rsidRPr="000D0E58" w:rsidRDefault="007311B1" w:rsidP="00370C0E">
      <w:pPr>
        <w:spacing w:line="360" w:lineRule="auto"/>
        <w:ind w:left="1437" w:hanging="870"/>
        <w:jc w:val="both"/>
        <w:rPr>
          <w:rFonts w:ascii="Arial" w:hAnsi="Arial"/>
          <w:b/>
          <w:bCs/>
          <w:noProof w:val="0"/>
          <w:rtl/>
        </w:rPr>
      </w:pPr>
      <w:r>
        <w:rPr>
          <w:rFonts w:ascii="Arial" w:hAnsi="Arial" w:hint="cs"/>
          <w:b/>
          <w:bCs/>
          <w:noProof w:val="0"/>
          <w:rtl/>
        </w:rPr>
        <w:t>ערן</w:t>
      </w:r>
      <w:r w:rsidR="00370C0E" w:rsidRPr="000D0E58">
        <w:rPr>
          <w:rFonts w:ascii="Arial" w:hAnsi="Arial" w:hint="cs"/>
          <w:b/>
          <w:bCs/>
          <w:noProof w:val="0"/>
          <w:rtl/>
        </w:rPr>
        <w:t>:</w:t>
      </w:r>
      <w:r w:rsidR="00370C0E" w:rsidRPr="000D0E58">
        <w:rPr>
          <w:rFonts w:ascii="Arial" w:hAnsi="Arial"/>
          <w:b/>
          <w:bCs/>
          <w:noProof w:val="0"/>
          <w:rtl/>
        </w:rPr>
        <w:tab/>
      </w:r>
      <w:r w:rsidR="00370C0E" w:rsidRPr="000D0E58">
        <w:rPr>
          <w:rFonts w:ascii="Arial" w:hAnsi="Arial" w:hint="cs"/>
          <w:b/>
          <w:bCs/>
          <w:noProof w:val="0"/>
          <w:rtl/>
        </w:rPr>
        <w:t>טוב, בסדר, בסדר, נראה, נראה, בסדר.</w:t>
      </w:r>
    </w:p>
    <w:p w:rsidR="00370C0E" w:rsidRPr="000D0E58" w:rsidRDefault="00DE1B99" w:rsidP="00370C0E">
      <w:pPr>
        <w:spacing w:line="360" w:lineRule="auto"/>
        <w:ind w:left="567"/>
        <w:jc w:val="both"/>
        <w:rPr>
          <w:rFonts w:ascii="Arial" w:hAnsi="Arial"/>
          <w:b/>
          <w:bCs/>
          <w:noProof w:val="0"/>
          <w:rtl/>
        </w:rPr>
      </w:pPr>
      <w:r>
        <w:rPr>
          <w:rFonts w:ascii="Arial" w:hAnsi="Arial" w:hint="cs"/>
          <w:b/>
          <w:bCs/>
          <w:noProof w:val="0"/>
          <w:rtl/>
        </w:rPr>
        <w:t>עדי</w:t>
      </w:r>
      <w:r w:rsidR="00370C0E" w:rsidRPr="000D0E58">
        <w:rPr>
          <w:rFonts w:ascii="Arial" w:hAnsi="Arial" w:hint="cs"/>
          <w:b/>
          <w:bCs/>
          <w:noProof w:val="0"/>
          <w:rtl/>
        </w:rPr>
        <w:t>:</w:t>
      </w:r>
      <w:r w:rsidR="00370C0E" w:rsidRPr="000D0E58">
        <w:rPr>
          <w:rFonts w:ascii="Arial" w:hAnsi="Arial"/>
          <w:b/>
          <w:bCs/>
          <w:noProof w:val="0"/>
          <w:rtl/>
        </w:rPr>
        <w:tab/>
      </w:r>
      <w:r w:rsidR="00370C0E" w:rsidRPr="000D0E58">
        <w:rPr>
          <w:rFonts w:ascii="Arial" w:hAnsi="Arial" w:hint="cs"/>
          <w:b/>
          <w:bCs/>
          <w:noProof w:val="0"/>
          <w:rtl/>
        </w:rPr>
        <w:t>תעשה את ההשתדלות שזה יהיה כמה שיותר מהר, בבקשה.</w:t>
      </w:r>
    </w:p>
    <w:p w:rsidR="00370C0E" w:rsidRDefault="007311B1" w:rsidP="00370C0E">
      <w:pPr>
        <w:spacing w:line="360" w:lineRule="auto"/>
        <w:ind w:left="567"/>
        <w:jc w:val="both"/>
        <w:rPr>
          <w:rFonts w:ascii="Arial" w:hAnsi="Arial"/>
          <w:b/>
          <w:bCs/>
          <w:noProof w:val="0"/>
          <w:rtl/>
        </w:rPr>
      </w:pPr>
      <w:r>
        <w:rPr>
          <w:rFonts w:ascii="Arial" w:hAnsi="Arial" w:hint="cs"/>
          <w:b/>
          <w:bCs/>
          <w:noProof w:val="0"/>
          <w:rtl/>
        </w:rPr>
        <w:t>ערן</w:t>
      </w:r>
      <w:r w:rsidR="00891893" w:rsidRPr="000D0E58">
        <w:rPr>
          <w:rFonts w:ascii="Arial" w:hAnsi="Arial" w:hint="cs"/>
          <w:b/>
          <w:bCs/>
          <w:noProof w:val="0"/>
          <w:rtl/>
        </w:rPr>
        <w:t>:</w:t>
      </w:r>
      <w:r w:rsidR="00891893" w:rsidRPr="000D0E58">
        <w:rPr>
          <w:rFonts w:ascii="Arial" w:hAnsi="Arial"/>
          <w:b/>
          <w:bCs/>
          <w:noProof w:val="0"/>
          <w:rtl/>
        </w:rPr>
        <w:tab/>
      </w:r>
      <w:r w:rsidR="00891893" w:rsidRPr="000D0E58">
        <w:rPr>
          <w:rFonts w:ascii="Arial" w:hAnsi="Arial" w:hint="cs"/>
          <w:b/>
          <w:bCs/>
          <w:noProof w:val="0"/>
          <w:rtl/>
        </w:rPr>
        <w:t>אני לא, תקשיב לי, אנשים חולי</w:t>
      </w:r>
      <w:r w:rsidR="000D0E58" w:rsidRPr="000D0E58">
        <w:rPr>
          <w:rFonts w:ascii="Arial" w:hAnsi="Arial" w:hint="cs"/>
          <w:b/>
          <w:bCs/>
          <w:noProof w:val="0"/>
          <w:rtl/>
        </w:rPr>
        <w:t>ם אני לא אלך להפריע להם כרגע...".</w:t>
      </w:r>
    </w:p>
    <w:p w:rsidR="00993814" w:rsidRPr="00993814" w:rsidRDefault="00993814" w:rsidP="00370C0E">
      <w:pPr>
        <w:spacing w:line="360" w:lineRule="auto"/>
        <w:ind w:left="567"/>
        <w:jc w:val="both"/>
        <w:rPr>
          <w:rFonts w:ascii="Arial" w:hAnsi="Arial"/>
          <w:b/>
          <w:bCs/>
          <w:noProof w:val="0"/>
          <w:sz w:val="16"/>
          <w:szCs w:val="16"/>
          <w:rtl/>
        </w:rPr>
      </w:pPr>
    </w:p>
    <w:p w:rsidR="009F6887" w:rsidRDefault="000D0E58" w:rsidP="00301D02">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מתוך השיחה הנ"ל </w:t>
      </w:r>
      <w:r w:rsidRPr="00CC644F">
        <w:rPr>
          <w:rFonts w:ascii="Arial" w:hAnsi="Arial" w:hint="cs"/>
          <w:noProof w:val="0"/>
          <w:rtl/>
        </w:rPr>
        <w:t>מסקנתי הברורה</w:t>
      </w:r>
      <w:r>
        <w:rPr>
          <w:rFonts w:ascii="Arial" w:hAnsi="Arial" w:hint="cs"/>
          <w:noProof w:val="0"/>
          <w:rtl/>
        </w:rPr>
        <w:t xml:space="preserve"> היא כי </w:t>
      </w:r>
      <w:r w:rsidR="007311B1">
        <w:rPr>
          <w:rFonts w:ascii="Arial" w:hAnsi="Arial" w:hint="cs"/>
          <w:noProof w:val="0"/>
          <w:rtl/>
        </w:rPr>
        <w:t>ערן</w:t>
      </w:r>
      <w:r>
        <w:rPr>
          <w:rFonts w:ascii="Arial" w:hAnsi="Arial" w:hint="cs"/>
          <w:noProof w:val="0"/>
          <w:rtl/>
        </w:rPr>
        <w:t xml:space="preserve"> </w:t>
      </w:r>
      <w:r w:rsidRPr="000D0E58">
        <w:rPr>
          <w:rFonts w:ascii="Arial" w:hAnsi="Arial" w:hint="cs"/>
          <w:noProof w:val="0"/>
          <w:u w:val="single"/>
          <w:rtl/>
        </w:rPr>
        <w:t>לא</w:t>
      </w:r>
      <w:r>
        <w:rPr>
          <w:rFonts w:ascii="Arial" w:hAnsi="Arial" w:hint="cs"/>
          <w:noProof w:val="0"/>
          <w:rtl/>
        </w:rPr>
        <w:t xml:space="preserve"> קיבל הרשאה לפעול בשם האחים, לא מראש ולא בדיעבד</w:t>
      </w:r>
      <w:r w:rsidR="00301D02">
        <w:rPr>
          <w:rFonts w:ascii="Arial" w:hAnsi="Arial" w:hint="cs"/>
          <w:noProof w:val="0"/>
          <w:rtl/>
        </w:rPr>
        <w:t xml:space="preserve"> אלא לכל היותר, רק לאחר ש</w:t>
      </w:r>
      <w:r w:rsidR="00DE1B99">
        <w:rPr>
          <w:rFonts w:ascii="Arial" w:hAnsi="Arial" w:hint="cs"/>
          <w:noProof w:val="0"/>
          <w:rtl/>
        </w:rPr>
        <w:t>עדי</w:t>
      </w:r>
      <w:r w:rsidR="00301D02">
        <w:rPr>
          <w:rFonts w:ascii="Arial" w:hAnsi="Arial" w:hint="cs"/>
          <w:noProof w:val="0"/>
          <w:rtl/>
        </w:rPr>
        <w:t xml:space="preserve"> הודיע לאחים כי מבחינתו ההסכם אינו בתוקף</w:t>
      </w:r>
      <w:r>
        <w:rPr>
          <w:rFonts w:ascii="Arial" w:hAnsi="Arial" w:hint="cs"/>
          <w:noProof w:val="0"/>
          <w:rtl/>
        </w:rPr>
        <w:t>. שימת לב כי בשום מ</w:t>
      </w:r>
      <w:r w:rsidR="00301D02">
        <w:rPr>
          <w:rFonts w:ascii="Arial" w:hAnsi="Arial" w:hint="cs"/>
          <w:noProof w:val="0"/>
          <w:rtl/>
        </w:rPr>
        <w:t>ק</w:t>
      </w:r>
      <w:r>
        <w:rPr>
          <w:rFonts w:ascii="Arial" w:hAnsi="Arial" w:hint="cs"/>
          <w:noProof w:val="0"/>
          <w:rtl/>
        </w:rPr>
        <w:t>ום ב</w:t>
      </w:r>
      <w:r w:rsidR="00D93491">
        <w:rPr>
          <w:rFonts w:ascii="Arial" w:hAnsi="Arial" w:hint="cs"/>
          <w:noProof w:val="0"/>
          <w:rtl/>
        </w:rPr>
        <w:t xml:space="preserve">שיחה </w:t>
      </w:r>
      <w:r w:rsidR="007311B1">
        <w:rPr>
          <w:rFonts w:ascii="Arial" w:hAnsi="Arial" w:hint="cs"/>
          <w:noProof w:val="0"/>
          <w:rtl/>
        </w:rPr>
        <w:t>ערן</w:t>
      </w:r>
      <w:r w:rsidR="00D93491">
        <w:rPr>
          <w:rFonts w:ascii="Arial" w:hAnsi="Arial" w:hint="cs"/>
          <w:noProof w:val="0"/>
          <w:rtl/>
        </w:rPr>
        <w:t xml:space="preserve"> לא אומר ל</w:t>
      </w:r>
      <w:r w:rsidR="00DE1B99">
        <w:rPr>
          <w:rFonts w:ascii="Arial" w:hAnsi="Arial" w:hint="cs"/>
          <w:noProof w:val="0"/>
          <w:rtl/>
        </w:rPr>
        <w:t>עדי</w:t>
      </w:r>
      <w:r w:rsidR="00D93491">
        <w:rPr>
          <w:rFonts w:ascii="Arial" w:hAnsi="Arial" w:hint="cs"/>
          <w:noProof w:val="0"/>
          <w:rtl/>
        </w:rPr>
        <w:t xml:space="preserve"> כי הוא (</w:t>
      </w:r>
      <w:r w:rsidR="007311B1">
        <w:rPr>
          <w:rFonts w:ascii="Arial" w:hAnsi="Arial" w:hint="cs"/>
          <w:noProof w:val="0"/>
          <w:rtl/>
        </w:rPr>
        <w:t>ערן</w:t>
      </w:r>
      <w:r w:rsidR="00D93491">
        <w:rPr>
          <w:rFonts w:ascii="Arial" w:hAnsi="Arial" w:hint="cs"/>
          <w:noProof w:val="0"/>
          <w:rtl/>
        </w:rPr>
        <w:t>) פועל בשם האחים, כי הוא (</w:t>
      </w:r>
      <w:r w:rsidR="007311B1">
        <w:rPr>
          <w:rFonts w:ascii="Arial" w:hAnsi="Arial" w:hint="cs"/>
          <w:noProof w:val="0"/>
          <w:rtl/>
        </w:rPr>
        <w:t>ערן</w:t>
      </w:r>
      <w:r w:rsidR="00D93491">
        <w:rPr>
          <w:rFonts w:ascii="Arial" w:hAnsi="Arial" w:hint="cs"/>
          <w:noProof w:val="0"/>
          <w:rtl/>
        </w:rPr>
        <w:t xml:space="preserve">) קיבל הרשאה לפעול בשמם או כי האחים הסכימו לתנאיי ההסכם, </w:t>
      </w:r>
      <w:r w:rsidR="00D93491" w:rsidRPr="00D93491">
        <w:rPr>
          <w:rFonts w:ascii="Arial" w:hAnsi="Arial" w:hint="cs"/>
          <w:noProof w:val="0"/>
          <w:u w:val="single"/>
          <w:rtl/>
        </w:rPr>
        <w:t>ודווקא ההיפך הוא הנכון</w:t>
      </w:r>
      <w:r w:rsidR="00D93491">
        <w:rPr>
          <w:rFonts w:ascii="Arial" w:hAnsi="Arial" w:hint="cs"/>
          <w:noProof w:val="0"/>
          <w:rtl/>
        </w:rPr>
        <w:t xml:space="preserve">. </w:t>
      </w:r>
    </w:p>
    <w:p w:rsidR="009F6887" w:rsidRPr="009F6887" w:rsidRDefault="009F6887" w:rsidP="009F6887">
      <w:pPr>
        <w:pStyle w:val="ad"/>
        <w:spacing w:line="360" w:lineRule="auto"/>
        <w:ind w:left="567"/>
        <w:jc w:val="both"/>
        <w:rPr>
          <w:rFonts w:ascii="Arial" w:hAnsi="Arial"/>
          <w:noProof w:val="0"/>
          <w:sz w:val="16"/>
          <w:szCs w:val="16"/>
        </w:rPr>
      </w:pPr>
    </w:p>
    <w:p w:rsidR="00D93491" w:rsidRDefault="007311B1" w:rsidP="009F6887">
      <w:pPr>
        <w:pStyle w:val="ad"/>
        <w:spacing w:line="360" w:lineRule="auto"/>
        <w:ind w:left="567"/>
        <w:jc w:val="both"/>
        <w:rPr>
          <w:rFonts w:ascii="Arial" w:hAnsi="Arial"/>
          <w:noProof w:val="0"/>
        </w:rPr>
      </w:pPr>
      <w:r>
        <w:rPr>
          <w:rFonts w:ascii="Arial" w:hAnsi="Arial" w:hint="cs"/>
          <w:noProof w:val="0"/>
          <w:rtl/>
        </w:rPr>
        <w:t>ערן</w:t>
      </w:r>
      <w:r w:rsidR="00D93491">
        <w:rPr>
          <w:rFonts w:ascii="Arial" w:hAnsi="Arial" w:hint="cs"/>
          <w:noProof w:val="0"/>
          <w:rtl/>
        </w:rPr>
        <w:t xml:space="preserve"> מאשר באוזני </w:t>
      </w:r>
      <w:r w:rsidR="00DE1B99">
        <w:rPr>
          <w:rFonts w:ascii="Arial" w:hAnsi="Arial" w:hint="cs"/>
          <w:noProof w:val="0"/>
          <w:rtl/>
        </w:rPr>
        <w:t>עדי</w:t>
      </w:r>
      <w:r w:rsidR="00D93491">
        <w:rPr>
          <w:rFonts w:ascii="Arial" w:hAnsi="Arial" w:hint="cs"/>
          <w:noProof w:val="0"/>
          <w:rtl/>
        </w:rPr>
        <w:t xml:space="preserve"> כי עליו להיפגש עם האחים על מנת להציג בפניהם את ההסכם, ככל שלקורא ספק בשאלה האם חתימתם של האחים היא פורמאלית בלבד (למען הסדר הטוב </w:t>
      </w:r>
      <w:r w:rsidR="00D93491">
        <w:rPr>
          <w:rFonts w:ascii="Arial" w:hAnsi="Arial"/>
          <w:noProof w:val="0"/>
          <w:rtl/>
        </w:rPr>
        <w:t>–</w:t>
      </w:r>
      <w:r w:rsidR="00D93491">
        <w:rPr>
          <w:rFonts w:ascii="Arial" w:hAnsi="Arial" w:hint="cs"/>
          <w:noProof w:val="0"/>
          <w:rtl/>
        </w:rPr>
        <w:t xml:space="preserve"> כטענת האחים) או מהותית (על מנת ליצור התקשרות חוזית </w:t>
      </w:r>
      <w:r w:rsidR="00D93491">
        <w:rPr>
          <w:rFonts w:ascii="Arial" w:hAnsi="Arial"/>
          <w:noProof w:val="0"/>
          <w:rtl/>
        </w:rPr>
        <w:t>–</w:t>
      </w:r>
      <w:r w:rsidR="00D93491">
        <w:rPr>
          <w:rFonts w:ascii="Arial" w:hAnsi="Arial" w:hint="cs"/>
          <w:noProof w:val="0"/>
          <w:rtl/>
        </w:rPr>
        <w:t xml:space="preserve"> כטענת </w:t>
      </w:r>
      <w:r w:rsidR="00DE1B99">
        <w:rPr>
          <w:rFonts w:ascii="Arial" w:hAnsi="Arial" w:hint="cs"/>
          <w:noProof w:val="0"/>
          <w:rtl/>
        </w:rPr>
        <w:t>עדי</w:t>
      </w:r>
      <w:r w:rsidR="00D93491">
        <w:rPr>
          <w:rFonts w:ascii="Arial" w:hAnsi="Arial" w:hint="cs"/>
          <w:noProof w:val="0"/>
          <w:rtl/>
        </w:rPr>
        <w:t xml:space="preserve">), בא </w:t>
      </w:r>
      <w:r>
        <w:rPr>
          <w:rFonts w:ascii="Arial" w:hAnsi="Arial" w:hint="cs"/>
          <w:noProof w:val="0"/>
          <w:rtl/>
        </w:rPr>
        <w:t>ערן</w:t>
      </w:r>
      <w:r w:rsidR="00D93491">
        <w:rPr>
          <w:rFonts w:ascii="Arial" w:hAnsi="Arial" w:hint="cs"/>
          <w:noProof w:val="0"/>
          <w:rtl/>
        </w:rPr>
        <w:t xml:space="preserve"> ומפיג באחת את הספק באומרו: </w:t>
      </w:r>
      <w:r w:rsidR="00D93491" w:rsidRPr="00D93491">
        <w:rPr>
          <w:rFonts w:ascii="Arial" w:hAnsi="Arial" w:hint="cs"/>
          <w:noProof w:val="0"/>
          <w:rtl/>
        </w:rPr>
        <w:t>"</w:t>
      </w:r>
      <w:r w:rsidR="00D93491" w:rsidRPr="00D93491">
        <w:rPr>
          <w:rFonts w:ascii="Arial" w:hAnsi="Arial" w:hint="cs"/>
          <w:b/>
          <w:bCs/>
          <w:noProof w:val="0"/>
          <w:rtl/>
        </w:rPr>
        <w:t>אני לא מחתים ככה סתם. אני צריך לעשות איתם ישיבה</w:t>
      </w:r>
      <w:r w:rsidR="00D93491">
        <w:rPr>
          <w:rFonts w:ascii="Arial" w:hAnsi="Arial" w:hint="cs"/>
          <w:b/>
          <w:bCs/>
          <w:noProof w:val="0"/>
          <w:rtl/>
        </w:rPr>
        <w:t>..</w:t>
      </w:r>
      <w:r w:rsidR="00D93491" w:rsidRPr="00D93491">
        <w:rPr>
          <w:rFonts w:ascii="Arial" w:hAnsi="Arial" w:hint="cs"/>
          <w:b/>
          <w:bCs/>
          <w:noProof w:val="0"/>
          <w:rtl/>
        </w:rPr>
        <w:t>.</w:t>
      </w:r>
      <w:r w:rsidR="00D93491">
        <w:rPr>
          <w:rFonts w:ascii="Arial" w:hAnsi="Arial" w:hint="cs"/>
          <w:b/>
          <w:bCs/>
          <w:noProof w:val="0"/>
          <w:rtl/>
        </w:rPr>
        <w:t>"</w:t>
      </w:r>
      <w:r w:rsidR="00D93491">
        <w:rPr>
          <w:rFonts w:ascii="Arial" w:hAnsi="Arial" w:hint="cs"/>
          <w:noProof w:val="0"/>
          <w:rtl/>
        </w:rPr>
        <w:t xml:space="preserve">. כלומר, </w:t>
      </w:r>
      <w:r>
        <w:rPr>
          <w:rFonts w:ascii="Arial" w:hAnsi="Arial" w:hint="cs"/>
          <w:noProof w:val="0"/>
          <w:rtl/>
        </w:rPr>
        <w:t>ערן</w:t>
      </w:r>
      <w:r w:rsidR="00D93491">
        <w:rPr>
          <w:rFonts w:ascii="Arial" w:hAnsi="Arial" w:hint="cs"/>
          <w:noProof w:val="0"/>
          <w:rtl/>
        </w:rPr>
        <w:t xml:space="preserve"> מאשר בקולו כי האחים אמורים לראות את ההסכם, לקבל ה</w:t>
      </w:r>
      <w:r w:rsidR="00E45C9F">
        <w:rPr>
          <w:rFonts w:ascii="Arial" w:hAnsi="Arial" w:hint="cs"/>
          <w:noProof w:val="0"/>
          <w:rtl/>
        </w:rPr>
        <w:t>סברים ורק לאחר מכן (אולי) יחתמו.</w:t>
      </w:r>
    </w:p>
    <w:p w:rsidR="00E45C9F" w:rsidRDefault="00E45C9F" w:rsidP="00E45C9F">
      <w:pPr>
        <w:pStyle w:val="ad"/>
        <w:spacing w:line="360" w:lineRule="auto"/>
        <w:ind w:left="567"/>
        <w:jc w:val="both"/>
        <w:rPr>
          <w:rFonts w:ascii="Arial" w:hAnsi="Arial"/>
          <w:noProof w:val="0"/>
          <w:sz w:val="16"/>
          <w:szCs w:val="16"/>
          <w:rtl/>
        </w:rPr>
      </w:pPr>
    </w:p>
    <w:p w:rsidR="00351A0E" w:rsidRPr="00301D02" w:rsidRDefault="00E45C9F" w:rsidP="0055192F">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ואם לא די בראיה הברורה שהובאה לעיל, מוצאים אנו ראיה ברורה ממנה בהמשך השיחה, בה מוציא </w:t>
      </w:r>
      <w:r w:rsidR="007311B1">
        <w:rPr>
          <w:rFonts w:ascii="Arial" w:hAnsi="Arial" w:hint="cs"/>
          <w:noProof w:val="0"/>
          <w:rtl/>
        </w:rPr>
        <w:t>ערן</w:t>
      </w:r>
      <w:r>
        <w:rPr>
          <w:rFonts w:ascii="Arial" w:hAnsi="Arial" w:hint="cs"/>
          <w:noProof w:val="0"/>
          <w:rtl/>
        </w:rPr>
        <w:t xml:space="preserve"> את המרצע מן השק ואומר בפיו במילים שאין ברורות מהן: </w:t>
      </w:r>
      <w:r w:rsidRPr="00E45C9F">
        <w:rPr>
          <w:rFonts w:ascii="Arial" w:hAnsi="Arial" w:hint="cs"/>
          <w:noProof w:val="0"/>
          <w:rtl/>
        </w:rPr>
        <w:t>"</w:t>
      </w:r>
      <w:r w:rsidRPr="00E45C9F">
        <w:rPr>
          <w:rFonts w:ascii="Arial" w:hAnsi="Arial" w:hint="cs"/>
          <w:b/>
          <w:bCs/>
          <w:noProof w:val="0"/>
          <w:rtl/>
        </w:rPr>
        <w:t>ת</w:t>
      </w:r>
      <w:r w:rsidR="00D93491" w:rsidRPr="00E45C9F">
        <w:rPr>
          <w:rFonts w:ascii="Arial" w:hAnsi="Arial" w:hint="cs"/>
          <w:b/>
          <w:bCs/>
          <w:noProof w:val="0"/>
          <w:rtl/>
        </w:rPr>
        <w:t>שמע, אנחנו סגרנו בינינו, אני צריך לסגור איתם גם</w:t>
      </w:r>
      <w:r w:rsidRPr="00E45C9F">
        <w:rPr>
          <w:rFonts w:ascii="Arial" w:hAnsi="Arial" w:hint="cs"/>
          <w:b/>
          <w:bCs/>
          <w:noProof w:val="0"/>
          <w:rtl/>
        </w:rPr>
        <w:t>"</w:t>
      </w:r>
      <w:r w:rsidR="00D93491" w:rsidRPr="00E45C9F">
        <w:rPr>
          <w:rFonts w:ascii="Arial" w:hAnsi="Arial" w:hint="cs"/>
          <w:noProof w:val="0"/>
          <w:rtl/>
        </w:rPr>
        <w:t>.</w:t>
      </w:r>
      <w:r>
        <w:rPr>
          <w:rFonts w:ascii="Arial" w:hAnsi="Arial" w:hint="cs"/>
          <w:noProof w:val="0"/>
          <w:rtl/>
        </w:rPr>
        <w:t xml:space="preserve"> הינה כי כן, בפנינו ראיה ברורה וחד משמעית מפי </w:t>
      </w:r>
      <w:r w:rsidR="007311B1">
        <w:rPr>
          <w:rFonts w:ascii="Arial" w:hAnsi="Arial" w:hint="cs"/>
          <w:noProof w:val="0"/>
          <w:rtl/>
        </w:rPr>
        <w:t>ערן</w:t>
      </w:r>
      <w:r>
        <w:rPr>
          <w:rFonts w:ascii="Arial" w:hAnsi="Arial" w:hint="cs"/>
          <w:noProof w:val="0"/>
          <w:rtl/>
        </w:rPr>
        <w:t xml:space="preserve"> כי פעל בשם עצמו בלבד, לא בשם יתר האחים, ולאחר שחתם על ההסכם עם </w:t>
      </w:r>
      <w:r w:rsidR="00DE1B99">
        <w:rPr>
          <w:rFonts w:ascii="Arial" w:hAnsi="Arial" w:hint="cs"/>
          <w:noProof w:val="0"/>
          <w:rtl/>
        </w:rPr>
        <w:t>עדי</w:t>
      </w:r>
      <w:r>
        <w:rPr>
          <w:rFonts w:ascii="Arial" w:hAnsi="Arial" w:hint="cs"/>
          <w:noProof w:val="0"/>
          <w:rtl/>
        </w:rPr>
        <w:t>, נותרה לו המלאכה לנסות 'ולסגור' עם יתר האחים, קרי: לקבל את הסכמתם להסכם.</w:t>
      </w:r>
      <w:r w:rsidR="00301D02">
        <w:rPr>
          <w:rFonts w:ascii="Arial" w:hAnsi="Arial" w:hint="cs"/>
          <w:noProof w:val="0"/>
          <w:rtl/>
        </w:rPr>
        <w:t xml:space="preserve"> יוער כי בחקיר</w:t>
      </w:r>
      <w:r w:rsidR="0055192F">
        <w:rPr>
          <w:rFonts w:ascii="Arial" w:hAnsi="Arial" w:hint="cs"/>
          <w:noProof w:val="0"/>
          <w:rtl/>
        </w:rPr>
        <w:t xml:space="preserve">תו הנגדית, ולאחר </w:t>
      </w:r>
      <w:r w:rsidR="00351A0E" w:rsidRPr="00301D02">
        <w:rPr>
          <w:rFonts w:ascii="Arial" w:hAnsi="Arial" w:hint="cs"/>
          <w:noProof w:val="0"/>
          <w:rtl/>
        </w:rPr>
        <w:t xml:space="preserve">שנשאל שוב ושוב, אישר </w:t>
      </w:r>
      <w:r w:rsidR="007311B1">
        <w:rPr>
          <w:rFonts w:ascii="Arial" w:hAnsi="Arial" w:hint="cs"/>
          <w:noProof w:val="0"/>
          <w:rtl/>
        </w:rPr>
        <w:t>ערן</w:t>
      </w:r>
      <w:r w:rsidR="0055192F">
        <w:rPr>
          <w:rFonts w:ascii="Arial" w:hAnsi="Arial" w:hint="cs"/>
          <w:noProof w:val="0"/>
          <w:rtl/>
        </w:rPr>
        <w:t xml:space="preserve"> </w:t>
      </w:r>
      <w:r w:rsidR="00351A0E" w:rsidRPr="00301D02">
        <w:rPr>
          <w:rFonts w:ascii="Arial" w:hAnsi="Arial" w:hint="cs"/>
          <w:noProof w:val="0"/>
          <w:rtl/>
        </w:rPr>
        <w:t xml:space="preserve">בקולו כי </w:t>
      </w:r>
      <w:r w:rsidR="00DE1B99">
        <w:rPr>
          <w:rFonts w:ascii="Arial" w:hAnsi="Arial" w:hint="cs"/>
          <w:noProof w:val="0"/>
          <w:rtl/>
        </w:rPr>
        <w:t>עדי</w:t>
      </w:r>
      <w:r w:rsidR="00351A0E" w:rsidRPr="00301D02">
        <w:rPr>
          <w:rFonts w:ascii="Arial" w:hAnsi="Arial" w:hint="cs"/>
          <w:noProof w:val="0"/>
          <w:rtl/>
        </w:rPr>
        <w:t xml:space="preserve"> ביקש ממנו שיחתים את יתר האחים, בהשיבו: </w:t>
      </w:r>
      <w:r w:rsidR="00351A0E" w:rsidRPr="00301D02">
        <w:rPr>
          <w:rFonts w:ascii="Arial" w:hAnsi="Arial" w:hint="cs"/>
          <w:b/>
          <w:bCs/>
          <w:noProof w:val="0"/>
          <w:rtl/>
        </w:rPr>
        <w:t>"הוא ביקש, הוא ביקש"</w:t>
      </w:r>
      <w:r w:rsidR="00351A0E" w:rsidRPr="00301D02">
        <w:rPr>
          <w:rFonts w:ascii="Arial" w:hAnsi="Arial" w:hint="cs"/>
          <w:noProof w:val="0"/>
          <w:rtl/>
        </w:rPr>
        <w:t xml:space="preserve"> (ר' עמ' 33, ש' 2)</w:t>
      </w:r>
      <w:r w:rsidR="0055192F">
        <w:rPr>
          <w:rFonts w:ascii="Arial" w:hAnsi="Arial" w:hint="cs"/>
          <w:noProof w:val="0"/>
          <w:rtl/>
        </w:rPr>
        <w:t>.</w:t>
      </w:r>
    </w:p>
    <w:p w:rsidR="00993814" w:rsidRPr="00993814" w:rsidRDefault="00993814" w:rsidP="00E45C9F">
      <w:pPr>
        <w:pStyle w:val="ad"/>
        <w:rPr>
          <w:rFonts w:ascii="Arial" w:hAnsi="Arial"/>
          <w:noProof w:val="0"/>
          <w:sz w:val="16"/>
          <w:szCs w:val="16"/>
          <w:rtl/>
        </w:rPr>
      </w:pPr>
    </w:p>
    <w:p w:rsidR="00C852C0" w:rsidRDefault="00E45C9F" w:rsidP="0055192F">
      <w:pPr>
        <w:pStyle w:val="ad"/>
        <w:numPr>
          <w:ilvl w:val="0"/>
          <w:numId w:val="1"/>
        </w:numPr>
        <w:spacing w:line="360" w:lineRule="auto"/>
        <w:ind w:left="567" w:hanging="567"/>
        <w:jc w:val="both"/>
        <w:rPr>
          <w:rFonts w:ascii="Arial" w:hAnsi="Arial"/>
          <w:noProof w:val="0"/>
        </w:rPr>
      </w:pPr>
      <w:r w:rsidRPr="00A63B12">
        <w:rPr>
          <w:rFonts w:ascii="Arial" w:hAnsi="Arial" w:hint="cs"/>
          <w:noProof w:val="0"/>
          <w:rtl/>
        </w:rPr>
        <w:t>ה</w:t>
      </w:r>
      <w:r w:rsidR="00B41261" w:rsidRPr="00A63B12">
        <w:rPr>
          <w:rFonts w:ascii="Arial" w:hAnsi="Arial" w:hint="cs"/>
          <w:noProof w:val="0"/>
          <w:rtl/>
        </w:rPr>
        <w:t>אחים מסרו תצהירים בהם שבו על הטענה כי מסרו כולם הרשאה ל</w:t>
      </w:r>
      <w:r w:rsidR="007311B1">
        <w:rPr>
          <w:rFonts w:ascii="Arial" w:hAnsi="Arial" w:hint="cs"/>
          <w:noProof w:val="0"/>
          <w:rtl/>
        </w:rPr>
        <w:t>ערן</w:t>
      </w:r>
      <w:r w:rsidR="00B41261" w:rsidRPr="00A63B12">
        <w:rPr>
          <w:rFonts w:ascii="Arial" w:hAnsi="Arial" w:hint="cs"/>
          <w:noProof w:val="0"/>
          <w:rtl/>
        </w:rPr>
        <w:t xml:space="preserve"> לפעול בשמם ולהתקשר </w:t>
      </w:r>
      <w:r w:rsidR="00A63B12" w:rsidRPr="00A63B12">
        <w:rPr>
          <w:rFonts w:ascii="Arial" w:hAnsi="Arial" w:hint="cs"/>
          <w:noProof w:val="0"/>
          <w:rtl/>
        </w:rPr>
        <w:t>ב</w:t>
      </w:r>
      <w:r w:rsidR="00B41261" w:rsidRPr="00A63B12">
        <w:rPr>
          <w:rFonts w:ascii="Arial" w:hAnsi="Arial" w:hint="cs"/>
          <w:noProof w:val="0"/>
          <w:rtl/>
        </w:rPr>
        <w:t xml:space="preserve">הסכם עם </w:t>
      </w:r>
      <w:r w:rsidR="00DE1B99">
        <w:rPr>
          <w:rFonts w:ascii="Arial" w:hAnsi="Arial" w:hint="cs"/>
          <w:noProof w:val="0"/>
          <w:rtl/>
        </w:rPr>
        <w:t>עדי</w:t>
      </w:r>
      <w:r w:rsidR="00B41261" w:rsidRPr="00A63B12">
        <w:rPr>
          <w:rFonts w:ascii="Arial" w:hAnsi="Arial" w:hint="cs"/>
          <w:noProof w:val="0"/>
          <w:rtl/>
        </w:rPr>
        <w:t xml:space="preserve">. </w:t>
      </w:r>
      <w:r w:rsidR="00A63B12" w:rsidRPr="00A63B12">
        <w:rPr>
          <w:rFonts w:ascii="Arial" w:hAnsi="Arial" w:hint="cs"/>
          <w:noProof w:val="0"/>
          <w:rtl/>
        </w:rPr>
        <w:t>שמעתי את האחים בפני ולא הייתה לאף מהם תשובה לשאלה מדוע לא חתמו על ההסכם, מלבד לחזור על אמירה לפיה ל</w:t>
      </w:r>
      <w:r w:rsidR="007311B1">
        <w:rPr>
          <w:rFonts w:ascii="Arial" w:hAnsi="Arial" w:hint="cs"/>
          <w:noProof w:val="0"/>
          <w:rtl/>
        </w:rPr>
        <w:t>ערן</w:t>
      </w:r>
      <w:r w:rsidR="00A63B12" w:rsidRPr="00A63B12">
        <w:rPr>
          <w:rFonts w:ascii="Arial" w:hAnsi="Arial" w:hint="cs"/>
          <w:noProof w:val="0"/>
          <w:rtl/>
        </w:rPr>
        <w:t xml:space="preserve"> ניתנה הרשאה לחתום בשמם. לקראת תום שמיעת העדים, הפניתי לב"כ האחים שאלה: </w:t>
      </w:r>
      <w:r w:rsidR="00A63B12" w:rsidRPr="00A63B12">
        <w:rPr>
          <w:rFonts w:ascii="Arial" w:hAnsi="Arial" w:hint="cs"/>
          <w:b/>
          <w:bCs/>
          <w:noProof w:val="0"/>
          <w:rtl/>
        </w:rPr>
        <w:t>"</w:t>
      </w:r>
      <w:r w:rsidR="00A63B12" w:rsidRPr="00A63B12">
        <w:rPr>
          <w:rFonts w:hint="cs"/>
          <w:b/>
          <w:bCs/>
          <w:rtl/>
        </w:rPr>
        <w:t xml:space="preserve">יש איזו גרסה למה הם </w:t>
      </w:r>
      <w:bookmarkStart w:id="1" w:name="_ETM_Q_1485402"/>
      <w:bookmarkEnd w:id="1"/>
      <w:r w:rsidR="00A63B12" w:rsidRPr="00A63B12">
        <w:rPr>
          <w:rFonts w:hint="cs"/>
          <w:b/>
          <w:bCs/>
          <w:rtl/>
        </w:rPr>
        <w:t xml:space="preserve">לא חתמו? הרי הוא ביקש שהם יחתמו, יש איזו </w:t>
      </w:r>
      <w:bookmarkStart w:id="2" w:name="_ETM_Q_1488900"/>
      <w:bookmarkEnd w:id="2"/>
      <w:r w:rsidR="00A63B12" w:rsidRPr="00A63B12">
        <w:rPr>
          <w:rFonts w:hint="cs"/>
          <w:b/>
          <w:bCs/>
          <w:rtl/>
        </w:rPr>
        <w:t xml:space="preserve">גרסה למה הם לא חתמו? גרסה שנניח אני רוצה </w:t>
      </w:r>
      <w:bookmarkStart w:id="3" w:name="_ETM_Q_1491900"/>
      <w:bookmarkEnd w:id="3"/>
      <w:r w:rsidR="00A63B12" w:rsidRPr="00A63B12">
        <w:rPr>
          <w:rFonts w:hint="cs"/>
          <w:b/>
          <w:bCs/>
          <w:rtl/>
        </w:rPr>
        <w:t xml:space="preserve">לבוא לקראתכם, להיאחז במשהו, אפילו גרסה, למה </w:t>
      </w:r>
      <w:bookmarkStart w:id="4" w:name="_ETM_Q_1497401"/>
      <w:bookmarkEnd w:id="4"/>
      <w:r w:rsidR="00A63B12" w:rsidRPr="00A63B12">
        <w:rPr>
          <w:rFonts w:hint="cs"/>
          <w:b/>
          <w:bCs/>
          <w:rtl/>
        </w:rPr>
        <w:t xml:space="preserve">לא חתמתם? הוא אומר במפורש "תחתמו, תחתמו, תחתמו", לא חותמים, </w:t>
      </w:r>
      <w:bookmarkStart w:id="5" w:name="_ETM_Q_1501901"/>
      <w:bookmarkEnd w:id="5"/>
      <w:r w:rsidR="00A63B12" w:rsidRPr="00A63B12">
        <w:rPr>
          <w:rFonts w:hint="cs"/>
          <w:b/>
          <w:bCs/>
          <w:rtl/>
        </w:rPr>
        <w:t>למה לא? מאיזו סיבה?</w:t>
      </w:r>
      <w:r w:rsidR="00A63B12">
        <w:rPr>
          <w:rFonts w:ascii="Arial" w:hAnsi="Arial" w:hint="cs"/>
          <w:noProof w:val="0"/>
          <w:rtl/>
        </w:rPr>
        <w:t>" (ר' עמ' 63, ש' 26-29). התשובה שהתקבלה הייתה כי אין צורך בחתימתם להסכם, וכי חוק השליחות אינו מחייב יפוי כח בכתב (ר' עמ' 64, ש' 1-</w:t>
      </w:r>
      <w:r w:rsidR="00C852C0">
        <w:rPr>
          <w:rFonts w:ascii="Arial" w:hAnsi="Arial" w:hint="cs"/>
          <w:noProof w:val="0"/>
          <w:rtl/>
        </w:rPr>
        <w:t>7).</w:t>
      </w:r>
    </w:p>
    <w:p w:rsidR="007311B1" w:rsidRPr="007311B1" w:rsidRDefault="007311B1" w:rsidP="007311B1">
      <w:pPr>
        <w:pStyle w:val="ad"/>
        <w:spacing w:line="360" w:lineRule="auto"/>
        <w:ind w:left="567"/>
        <w:jc w:val="both"/>
        <w:rPr>
          <w:rFonts w:ascii="Arial" w:hAnsi="Arial"/>
          <w:noProof w:val="0"/>
          <w:sz w:val="16"/>
          <w:szCs w:val="16"/>
        </w:rPr>
      </w:pPr>
    </w:p>
    <w:p w:rsidR="00EA3BE9" w:rsidRDefault="00C852C0" w:rsidP="0055192F">
      <w:pPr>
        <w:pStyle w:val="ad"/>
        <w:numPr>
          <w:ilvl w:val="0"/>
          <w:numId w:val="1"/>
        </w:numPr>
        <w:spacing w:line="360" w:lineRule="auto"/>
        <w:ind w:left="567" w:hanging="567"/>
        <w:jc w:val="both"/>
        <w:rPr>
          <w:rFonts w:ascii="Arial" w:hAnsi="Arial"/>
          <w:noProof w:val="0"/>
        </w:rPr>
      </w:pPr>
      <w:r>
        <w:rPr>
          <w:rFonts w:ascii="Arial" w:hAnsi="Arial" w:hint="cs"/>
          <w:noProof w:val="0"/>
          <w:rtl/>
        </w:rPr>
        <w:t>בכל הכבוד, דעתי שונה</w:t>
      </w:r>
      <w:r w:rsidR="0055192F">
        <w:rPr>
          <w:rFonts w:ascii="Arial" w:hAnsi="Arial" w:hint="cs"/>
          <w:noProof w:val="0"/>
          <w:rtl/>
        </w:rPr>
        <w:t>.</w:t>
      </w:r>
      <w:r w:rsidR="00EA3BE9">
        <w:rPr>
          <w:rFonts w:ascii="Arial" w:hAnsi="Arial" w:hint="cs"/>
          <w:noProof w:val="0"/>
          <w:rtl/>
        </w:rPr>
        <w:t xml:space="preserve"> לא רק שלא הוכח כי </w:t>
      </w:r>
      <w:r w:rsidR="007311B1">
        <w:rPr>
          <w:rFonts w:ascii="Arial" w:hAnsi="Arial" w:hint="cs"/>
          <w:noProof w:val="0"/>
          <w:rtl/>
        </w:rPr>
        <w:t>ערן</w:t>
      </w:r>
      <w:r w:rsidR="00EA3BE9">
        <w:rPr>
          <w:rFonts w:ascii="Arial" w:hAnsi="Arial" w:hint="cs"/>
          <w:noProof w:val="0"/>
          <w:rtl/>
        </w:rPr>
        <w:t xml:space="preserve"> פעל בשליחותם של האחים, אלא הוכח בדיוק ההיפך מכך וכפועל יוצא, להסכם שבין </w:t>
      </w:r>
      <w:r w:rsidR="007311B1">
        <w:rPr>
          <w:rFonts w:ascii="Arial" w:hAnsi="Arial" w:hint="cs"/>
          <w:noProof w:val="0"/>
          <w:rtl/>
        </w:rPr>
        <w:t>ערן</w:t>
      </w:r>
      <w:r w:rsidR="00EA3BE9">
        <w:rPr>
          <w:rFonts w:ascii="Arial" w:hAnsi="Arial" w:hint="cs"/>
          <w:noProof w:val="0"/>
          <w:rtl/>
        </w:rPr>
        <w:t xml:space="preserve"> ל</w:t>
      </w:r>
      <w:r w:rsidR="00DE1B99">
        <w:rPr>
          <w:rFonts w:ascii="Arial" w:hAnsi="Arial" w:hint="cs"/>
          <w:noProof w:val="0"/>
          <w:rtl/>
        </w:rPr>
        <w:t>עדי</w:t>
      </w:r>
      <w:r w:rsidR="00EA3BE9">
        <w:rPr>
          <w:rFonts w:ascii="Arial" w:hAnsi="Arial" w:hint="cs"/>
          <w:noProof w:val="0"/>
          <w:rtl/>
        </w:rPr>
        <w:t xml:space="preserve"> אין כל תוקף שיש בו לחייב את </w:t>
      </w:r>
      <w:r w:rsidR="00DE1B99">
        <w:rPr>
          <w:rFonts w:ascii="Arial" w:hAnsi="Arial" w:hint="cs"/>
          <w:noProof w:val="0"/>
          <w:rtl/>
        </w:rPr>
        <w:t>עדי</w:t>
      </w:r>
      <w:r w:rsidR="00EA3BE9">
        <w:rPr>
          <w:rFonts w:ascii="Arial" w:hAnsi="Arial" w:hint="cs"/>
          <w:noProof w:val="0"/>
          <w:rtl/>
        </w:rPr>
        <w:t xml:space="preserve"> באילו מעיקרי ההסכם, ואנמק.</w:t>
      </w:r>
    </w:p>
    <w:p w:rsidR="00EA3BE9" w:rsidRDefault="00EA3BE9" w:rsidP="00EA3BE9">
      <w:pPr>
        <w:pStyle w:val="ad"/>
        <w:rPr>
          <w:rFonts w:ascii="Arial" w:hAnsi="Arial"/>
          <w:noProof w:val="0"/>
          <w:sz w:val="16"/>
          <w:szCs w:val="16"/>
          <w:rtl/>
        </w:rPr>
      </w:pPr>
    </w:p>
    <w:p w:rsidR="007311B1" w:rsidRDefault="007311B1" w:rsidP="00EA3BE9">
      <w:pPr>
        <w:pStyle w:val="ad"/>
        <w:rPr>
          <w:rFonts w:ascii="Arial" w:hAnsi="Arial"/>
          <w:noProof w:val="0"/>
          <w:sz w:val="16"/>
          <w:szCs w:val="16"/>
          <w:rtl/>
        </w:rPr>
      </w:pPr>
    </w:p>
    <w:p w:rsidR="007311B1" w:rsidRDefault="007311B1" w:rsidP="00EA3BE9">
      <w:pPr>
        <w:pStyle w:val="ad"/>
        <w:rPr>
          <w:rFonts w:ascii="Arial" w:hAnsi="Arial"/>
          <w:noProof w:val="0"/>
          <w:sz w:val="16"/>
          <w:szCs w:val="16"/>
          <w:rtl/>
        </w:rPr>
      </w:pPr>
    </w:p>
    <w:p w:rsidR="007311B1" w:rsidRDefault="007311B1" w:rsidP="00EA3BE9">
      <w:pPr>
        <w:pStyle w:val="ad"/>
        <w:rPr>
          <w:rFonts w:ascii="Arial" w:hAnsi="Arial"/>
          <w:noProof w:val="0"/>
          <w:sz w:val="16"/>
          <w:szCs w:val="16"/>
          <w:rtl/>
        </w:rPr>
      </w:pPr>
    </w:p>
    <w:p w:rsidR="007311B1" w:rsidRDefault="007311B1" w:rsidP="00EA3BE9">
      <w:pPr>
        <w:pStyle w:val="ad"/>
        <w:rPr>
          <w:rFonts w:ascii="Arial" w:hAnsi="Arial"/>
          <w:noProof w:val="0"/>
          <w:sz w:val="16"/>
          <w:szCs w:val="16"/>
          <w:rtl/>
        </w:rPr>
      </w:pPr>
    </w:p>
    <w:p w:rsidR="007311B1" w:rsidRPr="0055192F" w:rsidRDefault="007311B1" w:rsidP="00EA3BE9">
      <w:pPr>
        <w:pStyle w:val="ad"/>
        <w:rPr>
          <w:rFonts w:ascii="Arial" w:hAnsi="Arial"/>
          <w:noProof w:val="0"/>
          <w:sz w:val="16"/>
          <w:szCs w:val="16"/>
          <w:rtl/>
        </w:rPr>
      </w:pPr>
    </w:p>
    <w:p w:rsidR="00C77867" w:rsidRDefault="00C852C0" w:rsidP="00EA3BE9">
      <w:pPr>
        <w:pStyle w:val="ad"/>
        <w:spacing w:line="360" w:lineRule="auto"/>
        <w:ind w:left="567"/>
        <w:jc w:val="both"/>
        <w:rPr>
          <w:rFonts w:ascii="Arial" w:hAnsi="Arial"/>
          <w:noProof w:val="0"/>
          <w:rtl/>
        </w:rPr>
      </w:pPr>
      <w:r w:rsidRPr="007311B1">
        <w:rPr>
          <w:rFonts w:ascii="Arial" w:hAnsi="Arial" w:hint="cs"/>
          <w:noProof w:val="0"/>
          <w:u w:val="single"/>
          <w:rtl/>
        </w:rPr>
        <w:lastRenderedPageBreak/>
        <w:t>ראשית</w:t>
      </w:r>
      <w:r w:rsidRPr="00EA3BE9">
        <w:rPr>
          <w:rFonts w:ascii="Arial" w:hAnsi="Arial" w:hint="cs"/>
          <w:noProof w:val="0"/>
          <w:rtl/>
        </w:rPr>
        <w:t xml:space="preserve">, וכפי שהובא מסעיפי החוק עצמו, זו הייתה זכותו המוחלטת של </w:t>
      </w:r>
      <w:r w:rsidR="00DE1B99">
        <w:rPr>
          <w:rFonts w:ascii="Arial" w:hAnsi="Arial" w:hint="cs"/>
          <w:noProof w:val="0"/>
          <w:rtl/>
        </w:rPr>
        <w:t>עדי</w:t>
      </w:r>
      <w:r w:rsidRPr="00EA3BE9">
        <w:rPr>
          <w:rFonts w:ascii="Arial" w:hAnsi="Arial" w:hint="cs"/>
          <w:noProof w:val="0"/>
          <w:rtl/>
        </w:rPr>
        <w:t xml:space="preserve"> לקבל יפוי כח בכתב או לבקש את חתימתם של האחים על ההסכם, וכל זה לא נעשה. </w:t>
      </w:r>
    </w:p>
    <w:p w:rsidR="00C77867" w:rsidRPr="00993814" w:rsidRDefault="00C77867" w:rsidP="00EA3BE9">
      <w:pPr>
        <w:pStyle w:val="ad"/>
        <w:spacing w:line="360" w:lineRule="auto"/>
        <w:ind w:left="567"/>
        <w:jc w:val="both"/>
        <w:rPr>
          <w:rFonts w:ascii="Arial" w:hAnsi="Arial"/>
          <w:noProof w:val="0"/>
          <w:sz w:val="16"/>
          <w:szCs w:val="16"/>
          <w:rtl/>
        </w:rPr>
      </w:pPr>
    </w:p>
    <w:p w:rsidR="00C77867" w:rsidRDefault="00C852C0" w:rsidP="00C77867">
      <w:pPr>
        <w:pStyle w:val="ad"/>
        <w:spacing w:line="360" w:lineRule="auto"/>
        <w:ind w:left="567"/>
        <w:jc w:val="both"/>
        <w:rPr>
          <w:rFonts w:ascii="Arial" w:hAnsi="Arial"/>
          <w:noProof w:val="0"/>
          <w:rtl/>
        </w:rPr>
      </w:pPr>
      <w:r w:rsidRPr="007311B1">
        <w:rPr>
          <w:rFonts w:ascii="Arial" w:hAnsi="Arial" w:hint="cs"/>
          <w:noProof w:val="0"/>
          <w:u w:val="single"/>
          <w:rtl/>
        </w:rPr>
        <w:t>שנית</w:t>
      </w:r>
      <w:r w:rsidRPr="00C77867">
        <w:rPr>
          <w:rFonts w:ascii="Arial" w:hAnsi="Arial" w:hint="cs"/>
          <w:noProof w:val="0"/>
          <w:rtl/>
        </w:rPr>
        <w:t xml:space="preserve">, לאחר שמיעתו של </w:t>
      </w:r>
      <w:r w:rsidR="00DE1B99">
        <w:rPr>
          <w:rFonts w:ascii="Arial" w:hAnsi="Arial" w:hint="cs"/>
          <w:noProof w:val="0"/>
          <w:rtl/>
        </w:rPr>
        <w:t>עדי</w:t>
      </w:r>
      <w:r w:rsidRPr="00C77867">
        <w:rPr>
          <w:rFonts w:ascii="Arial" w:hAnsi="Arial" w:hint="cs"/>
          <w:noProof w:val="0"/>
          <w:rtl/>
        </w:rPr>
        <w:t xml:space="preserve"> ולאחר שנחשפתי לתמליל, אני נותן אמון בעדותו בפני לאמור כי ביקש שוב ושוב את חתימת האחים על ההסכם על מנת שההסכם יחייב אותם </w:t>
      </w:r>
      <w:r w:rsidR="00EA3BE9" w:rsidRPr="00C77867">
        <w:rPr>
          <w:rFonts w:ascii="Arial" w:hAnsi="Arial" w:hint="cs"/>
          <w:noProof w:val="0"/>
          <w:rtl/>
        </w:rPr>
        <w:t>כדי ש</w:t>
      </w:r>
      <w:r w:rsidRPr="00C77867">
        <w:rPr>
          <w:rFonts w:ascii="Arial" w:hAnsi="Arial" w:hint="cs"/>
          <w:noProof w:val="0"/>
          <w:rtl/>
        </w:rPr>
        <w:t>לא יוכלו להתכחש אליו לאחר מכן.</w:t>
      </w:r>
    </w:p>
    <w:p w:rsidR="00351A0E" w:rsidRPr="00993814" w:rsidRDefault="00351A0E" w:rsidP="00351A0E">
      <w:pPr>
        <w:spacing w:line="360" w:lineRule="auto"/>
        <w:jc w:val="both"/>
        <w:rPr>
          <w:rFonts w:ascii="Arial" w:hAnsi="Arial"/>
          <w:noProof w:val="0"/>
          <w:sz w:val="16"/>
          <w:szCs w:val="16"/>
          <w:rtl/>
        </w:rPr>
      </w:pPr>
    </w:p>
    <w:p w:rsidR="00C77867" w:rsidRDefault="00C852C0" w:rsidP="00C77867">
      <w:pPr>
        <w:pStyle w:val="ad"/>
        <w:spacing w:line="360" w:lineRule="auto"/>
        <w:ind w:left="567"/>
        <w:jc w:val="both"/>
        <w:rPr>
          <w:rFonts w:ascii="Arial" w:hAnsi="Arial"/>
          <w:noProof w:val="0"/>
          <w:rtl/>
        </w:rPr>
      </w:pPr>
      <w:r w:rsidRPr="007311B1">
        <w:rPr>
          <w:rFonts w:ascii="Arial" w:hAnsi="Arial" w:hint="cs"/>
          <w:noProof w:val="0"/>
          <w:u w:val="single"/>
          <w:rtl/>
        </w:rPr>
        <w:t>שלישית</w:t>
      </w:r>
      <w:r w:rsidRPr="00C77867">
        <w:rPr>
          <w:rFonts w:ascii="Arial" w:hAnsi="Arial" w:hint="cs"/>
          <w:noProof w:val="0"/>
          <w:rtl/>
        </w:rPr>
        <w:t xml:space="preserve">, </w:t>
      </w:r>
      <w:r w:rsidR="00EA3BE9" w:rsidRPr="00C77867">
        <w:rPr>
          <w:rFonts w:ascii="Arial" w:hAnsi="Arial" w:hint="cs"/>
          <w:noProof w:val="0"/>
          <w:rtl/>
        </w:rPr>
        <w:t xml:space="preserve">ההסכם בין </w:t>
      </w:r>
      <w:r w:rsidR="00DE1B99">
        <w:rPr>
          <w:rFonts w:ascii="Arial" w:hAnsi="Arial" w:hint="cs"/>
          <w:noProof w:val="0"/>
          <w:rtl/>
        </w:rPr>
        <w:t>עדי</w:t>
      </w:r>
      <w:r w:rsidR="00EA3BE9" w:rsidRPr="00C77867">
        <w:rPr>
          <w:rFonts w:ascii="Arial" w:hAnsi="Arial" w:hint="cs"/>
          <w:noProof w:val="0"/>
          <w:rtl/>
        </w:rPr>
        <w:t xml:space="preserve"> ל</w:t>
      </w:r>
      <w:r w:rsidR="007311B1">
        <w:rPr>
          <w:rFonts w:ascii="Arial" w:hAnsi="Arial" w:hint="cs"/>
          <w:noProof w:val="0"/>
          <w:rtl/>
        </w:rPr>
        <w:t>ערן</w:t>
      </w:r>
      <w:r w:rsidR="00EA3BE9" w:rsidRPr="00C77867">
        <w:rPr>
          <w:rFonts w:ascii="Arial" w:hAnsi="Arial" w:hint="cs"/>
          <w:noProof w:val="0"/>
          <w:rtl/>
        </w:rPr>
        <w:t xml:space="preserve"> נחתם ב 17.6.2021 ורק לאחר כשמונה חודשים, בפברואר 2022, נזכרו האחים לטעון לגביו כי הוא הסכם בתוקף שמחייב אותם</w:t>
      </w:r>
      <w:r w:rsidR="00C77867">
        <w:rPr>
          <w:rFonts w:ascii="Arial" w:hAnsi="Arial" w:hint="cs"/>
          <w:noProof w:val="0"/>
          <w:rtl/>
        </w:rPr>
        <w:t xml:space="preserve">, מה שמלמד על אופן ראייתם של האחים את ההסכם שבין </w:t>
      </w:r>
      <w:r w:rsidR="007311B1">
        <w:rPr>
          <w:rFonts w:ascii="Arial" w:hAnsi="Arial" w:hint="cs"/>
          <w:noProof w:val="0"/>
          <w:rtl/>
        </w:rPr>
        <w:t>ערן</w:t>
      </w:r>
      <w:r w:rsidR="00C77867">
        <w:rPr>
          <w:rFonts w:ascii="Arial" w:hAnsi="Arial" w:hint="cs"/>
          <w:noProof w:val="0"/>
          <w:rtl/>
        </w:rPr>
        <w:t xml:space="preserve"> לבין </w:t>
      </w:r>
      <w:r w:rsidR="00DE1B99">
        <w:rPr>
          <w:rFonts w:ascii="Arial" w:hAnsi="Arial" w:hint="cs"/>
          <w:noProof w:val="0"/>
          <w:rtl/>
        </w:rPr>
        <w:t>עדי</w:t>
      </w:r>
      <w:r w:rsidR="00C77867">
        <w:rPr>
          <w:rFonts w:ascii="Arial" w:hAnsi="Arial" w:hint="cs"/>
          <w:noProof w:val="0"/>
          <w:rtl/>
        </w:rPr>
        <w:t>, כהסכם שלא מחייב אותם.</w:t>
      </w:r>
    </w:p>
    <w:p w:rsidR="00C77867" w:rsidRPr="00993814" w:rsidRDefault="00C77867" w:rsidP="00C77867">
      <w:pPr>
        <w:pStyle w:val="ad"/>
        <w:spacing w:line="360" w:lineRule="auto"/>
        <w:ind w:left="567"/>
        <w:jc w:val="both"/>
        <w:rPr>
          <w:rFonts w:ascii="Arial" w:hAnsi="Arial"/>
          <w:noProof w:val="0"/>
          <w:sz w:val="16"/>
          <w:szCs w:val="16"/>
          <w:rtl/>
        </w:rPr>
      </w:pPr>
    </w:p>
    <w:p w:rsidR="00A63B12" w:rsidRDefault="00EA3BE9" w:rsidP="0055192F">
      <w:pPr>
        <w:pStyle w:val="ad"/>
        <w:spacing w:line="360" w:lineRule="auto"/>
        <w:ind w:left="567"/>
        <w:jc w:val="both"/>
        <w:rPr>
          <w:rFonts w:ascii="Arial" w:hAnsi="Arial"/>
          <w:noProof w:val="0"/>
          <w:rtl/>
        </w:rPr>
      </w:pPr>
      <w:r w:rsidRPr="007311B1">
        <w:rPr>
          <w:rFonts w:ascii="Arial" w:hAnsi="Arial" w:hint="cs"/>
          <w:noProof w:val="0"/>
          <w:u w:val="single"/>
          <w:rtl/>
        </w:rPr>
        <w:t>רביעית</w:t>
      </w:r>
      <w:r w:rsidRPr="00C77867">
        <w:rPr>
          <w:rFonts w:ascii="Arial" w:hAnsi="Arial" w:hint="cs"/>
          <w:noProof w:val="0"/>
          <w:rtl/>
        </w:rPr>
        <w:t>, לא רק ש</w:t>
      </w:r>
      <w:r w:rsidR="007311B1">
        <w:rPr>
          <w:rFonts w:ascii="Arial" w:hAnsi="Arial" w:hint="cs"/>
          <w:noProof w:val="0"/>
          <w:rtl/>
        </w:rPr>
        <w:t>ערן</w:t>
      </w:r>
      <w:r w:rsidRPr="00C77867">
        <w:rPr>
          <w:rFonts w:ascii="Arial" w:hAnsi="Arial" w:hint="cs"/>
          <w:noProof w:val="0"/>
          <w:rtl/>
        </w:rPr>
        <w:t xml:space="preserve"> לא ראה בו עצמו כמי שמוסמך להתקשר בהסכם גם בשם אחיו (ר' לעיל), אלא אף האחים לא הוכיחו כי מסרו ל</w:t>
      </w:r>
      <w:r w:rsidR="007311B1">
        <w:rPr>
          <w:rFonts w:ascii="Arial" w:hAnsi="Arial" w:hint="cs"/>
          <w:noProof w:val="0"/>
          <w:rtl/>
        </w:rPr>
        <w:t>ערן</w:t>
      </w:r>
      <w:r w:rsidRPr="00C77867">
        <w:rPr>
          <w:rFonts w:ascii="Arial" w:hAnsi="Arial" w:hint="cs"/>
          <w:noProof w:val="0"/>
          <w:rtl/>
        </w:rPr>
        <w:t xml:space="preserve"> הרשאה מסוג זה, וכל עדויותיהם בעניין, </w:t>
      </w:r>
      <w:r w:rsidR="00C77867">
        <w:rPr>
          <w:rFonts w:ascii="Arial" w:hAnsi="Arial" w:hint="cs"/>
          <w:noProof w:val="0"/>
          <w:rtl/>
        </w:rPr>
        <w:t xml:space="preserve">אינן אלא חזרה על </w:t>
      </w:r>
      <w:r w:rsidR="0055192F">
        <w:rPr>
          <w:rFonts w:ascii="Arial" w:hAnsi="Arial" w:hint="cs"/>
          <w:noProof w:val="0"/>
          <w:rtl/>
        </w:rPr>
        <w:t xml:space="preserve">מנטרה </w:t>
      </w:r>
      <w:r w:rsidR="00C77867">
        <w:rPr>
          <w:rFonts w:ascii="Arial" w:hAnsi="Arial" w:hint="cs"/>
          <w:noProof w:val="0"/>
          <w:rtl/>
        </w:rPr>
        <w:t xml:space="preserve">בלתי מוכחת לפיה </w:t>
      </w:r>
      <w:r w:rsidR="007311B1">
        <w:rPr>
          <w:rFonts w:ascii="Arial" w:hAnsi="Arial" w:hint="cs"/>
          <w:noProof w:val="0"/>
          <w:rtl/>
        </w:rPr>
        <w:t>ערן</w:t>
      </w:r>
      <w:r w:rsidR="00C77867">
        <w:rPr>
          <w:rFonts w:ascii="Arial" w:hAnsi="Arial" w:hint="cs"/>
          <w:noProof w:val="0"/>
          <w:rtl/>
        </w:rPr>
        <w:t xml:space="preserve"> פעל בשמם. </w:t>
      </w:r>
    </w:p>
    <w:p w:rsidR="00C77867" w:rsidRPr="00993814" w:rsidRDefault="00C77867" w:rsidP="00C77867">
      <w:pPr>
        <w:pStyle w:val="ad"/>
        <w:spacing w:line="360" w:lineRule="auto"/>
        <w:ind w:left="567"/>
        <w:jc w:val="both"/>
        <w:rPr>
          <w:rFonts w:ascii="Arial" w:hAnsi="Arial"/>
          <w:noProof w:val="0"/>
          <w:sz w:val="16"/>
          <w:szCs w:val="16"/>
          <w:rtl/>
        </w:rPr>
      </w:pPr>
    </w:p>
    <w:p w:rsidR="00C77867" w:rsidRDefault="00C77867" w:rsidP="00C77867">
      <w:pPr>
        <w:pStyle w:val="ad"/>
        <w:spacing w:line="360" w:lineRule="auto"/>
        <w:ind w:left="567"/>
        <w:jc w:val="both"/>
        <w:rPr>
          <w:rFonts w:ascii="Arial" w:hAnsi="Arial"/>
          <w:noProof w:val="0"/>
          <w:rtl/>
        </w:rPr>
      </w:pPr>
      <w:r w:rsidRPr="007311B1">
        <w:rPr>
          <w:rFonts w:ascii="Arial" w:hAnsi="Arial" w:hint="cs"/>
          <w:noProof w:val="0"/>
          <w:u w:val="single"/>
          <w:rtl/>
        </w:rPr>
        <w:t>חמישית</w:t>
      </w:r>
      <w:r>
        <w:rPr>
          <w:rFonts w:ascii="Arial" w:hAnsi="Arial" w:hint="cs"/>
          <w:noProof w:val="0"/>
          <w:rtl/>
        </w:rPr>
        <w:t>, בהתאם לדין, משהשלוח (</w:t>
      </w:r>
      <w:r w:rsidR="007311B1">
        <w:rPr>
          <w:rFonts w:ascii="Arial" w:hAnsi="Arial" w:hint="cs"/>
          <w:noProof w:val="0"/>
          <w:rtl/>
        </w:rPr>
        <w:t>ערן</w:t>
      </w:r>
      <w:r>
        <w:rPr>
          <w:rFonts w:ascii="Arial" w:hAnsi="Arial" w:hint="cs"/>
          <w:noProof w:val="0"/>
          <w:rtl/>
        </w:rPr>
        <w:t xml:space="preserve">) פועל ללא הרשאה, אין פעולתו מחייבת או מזכה את השולח (האחים) ואין ביכולתם של האחים להיבנות מיחסי שליחות שלא היו (ר' ע"א 318/82 </w:t>
      </w:r>
      <w:r w:rsidRPr="00C77867">
        <w:rPr>
          <w:rFonts w:ascii="Arial" w:hAnsi="Arial" w:hint="cs"/>
          <w:b/>
          <w:bCs/>
          <w:noProof w:val="0"/>
          <w:rtl/>
        </w:rPr>
        <w:t>יעבץ נ' סמל"ת בע"מ</w:t>
      </w:r>
      <w:r>
        <w:rPr>
          <w:rFonts w:ascii="Arial" w:hAnsi="Arial" w:hint="cs"/>
          <w:noProof w:val="0"/>
          <w:rtl/>
        </w:rPr>
        <w:t xml:space="preserve"> (נבו, 25.11.1984)). </w:t>
      </w:r>
    </w:p>
    <w:p w:rsidR="00CC644F" w:rsidRPr="00CC644F" w:rsidRDefault="00CC644F" w:rsidP="00CC644F">
      <w:pPr>
        <w:spacing w:line="360" w:lineRule="auto"/>
        <w:jc w:val="both"/>
        <w:rPr>
          <w:rFonts w:ascii="Arial" w:hAnsi="Arial"/>
          <w:noProof w:val="0"/>
          <w:sz w:val="16"/>
          <w:szCs w:val="16"/>
        </w:rPr>
      </w:pPr>
    </w:p>
    <w:p w:rsidR="00993814" w:rsidRDefault="00C77867" w:rsidP="004A0F80">
      <w:pPr>
        <w:pStyle w:val="ad"/>
        <w:numPr>
          <w:ilvl w:val="0"/>
          <w:numId w:val="1"/>
        </w:numPr>
        <w:spacing w:line="360" w:lineRule="auto"/>
        <w:ind w:left="567" w:hanging="567"/>
        <w:jc w:val="both"/>
        <w:rPr>
          <w:rFonts w:ascii="Arial" w:hAnsi="Arial"/>
          <w:noProof w:val="0"/>
        </w:rPr>
      </w:pPr>
      <w:r>
        <w:rPr>
          <w:rFonts w:ascii="Arial" w:hAnsi="Arial" w:hint="cs"/>
          <w:noProof w:val="0"/>
          <w:rtl/>
        </w:rPr>
        <w:t>מלבד כל זאת, אני סבור כי טענותיהם של האחים בעניין זה נגועות גם בחוסר תום לב. להתרשמותי, האחים ידעו גם</w:t>
      </w:r>
      <w:r w:rsidR="004A0F80">
        <w:rPr>
          <w:rFonts w:ascii="Arial" w:hAnsi="Arial" w:hint="cs"/>
          <w:noProof w:val="0"/>
          <w:rtl/>
        </w:rPr>
        <w:t xml:space="preserve"> ידעו על ההסכם שנחתם בין </w:t>
      </w:r>
      <w:r w:rsidR="007311B1">
        <w:rPr>
          <w:rFonts w:ascii="Arial" w:hAnsi="Arial" w:hint="cs"/>
          <w:noProof w:val="0"/>
          <w:rtl/>
        </w:rPr>
        <w:t>ערן</w:t>
      </w:r>
      <w:r w:rsidR="004A0F80">
        <w:rPr>
          <w:rFonts w:ascii="Arial" w:hAnsi="Arial" w:hint="cs"/>
          <w:noProof w:val="0"/>
          <w:rtl/>
        </w:rPr>
        <w:t xml:space="preserve"> ל</w:t>
      </w:r>
      <w:r w:rsidR="00DE1B99">
        <w:rPr>
          <w:rFonts w:ascii="Arial" w:hAnsi="Arial" w:hint="cs"/>
          <w:noProof w:val="0"/>
          <w:rtl/>
        </w:rPr>
        <w:t>עדי</w:t>
      </w:r>
      <w:r w:rsidR="004A0F80">
        <w:rPr>
          <w:rFonts w:ascii="Arial" w:hAnsi="Arial" w:hint="cs"/>
          <w:noProof w:val="0"/>
          <w:rtl/>
        </w:rPr>
        <w:t xml:space="preserve"> וחרף זאת הם נמנעו מלחתום עליו, כאשר טענתו של </w:t>
      </w:r>
      <w:r w:rsidR="00DE1B99">
        <w:rPr>
          <w:rFonts w:ascii="Arial" w:hAnsi="Arial" w:hint="cs"/>
          <w:noProof w:val="0"/>
          <w:rtl/>
        </w:rPr>
        <w:t>עדי</w:t>
      </w:r>
      <w:r w:rsidR="004A0F80">
        <w:rPr>
          <w:rFonts w:ascii="Arial" w:hAnsi="Arial" w:hint="cs"/>
          <w:noProof w:val="0"/>
          <w:rtl/>
        </w:rPr>
        <w:t xml:space="preserve"> משל </w:t>
      </w:r>
      <w:r w:rsidR="007311B1">
        <w:rPr>
          <w:rFonts w:ascii="Arial" w:hAnsi="Arial" w:hint="cs"/>
          <w:noProof w:val="0"/>
          <w:rtl/>
        </w:rPr>
        <w:t>ערן</w:t>
      </w:r>
      <w:r w:rsidR="004A0F80">
        <w:rPr>
          <w:rFonts w:ascii="Arial" w:hAnsi="Arial" w:hint="cs"/>
          <w:noProof w:val="0"/>
          <w:rtl/>
        </w:rPr>
        <w:t xml:space="preserve"> והאחים ביקשו להקדים את ביצועו של ההסכם (הליכה לבנק ומשיכת כספים לחלוקה) טרם שיחתמו על ההסכם, יש לה על מה לסמוך.</w:t>
      </w:r>
    </w:p>
    <w:p w:rsidR="009F6887" w:rsidRPr="009F6887" w:rsidRDefault="009F6887" w:rsidP="009F6887">
      <w:pPr>
        <w:pStyle w:val="ad"/>
        <w:spacing w:line="360" w:lineRule="auto"/>
        <w:ind w:left="567"/>
        <w:jc w:val="both"/>
        <w:rPr>
          <w:rFonts w:ascii="Arial" w:hAnsi="Arial"/>
          <w:noProof w:val="0"/>
          <w:sz w:val="16"/>
          <w:szCs w:val="16"/>
        </w:rPr>
      </w:pPr>
    </w:p>
    <w:p w:rsidR="004A0F80" w:rsidRDefault="004A0F80" w:rsidP="0099381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לעניין זה יש לשוב לשיחה שבין </w:t>
      </w:r>
      <w:r w:rsidR="007311B1">
        <w:rPr>
          <w:rFonts w:ascii="Arial" w:hAnsi="Arial" w:hint="cs"/>
          <w:noProof w:val="0"/>
          <w:rtl/>
        </w:rPr>
        <w:t>ערן</w:t>
      </w:r>
      <w:r>
        <w:rPr>
          <w:rFonts w:ascii="Arial" w:hAnsi="Arial" w:hint="cs"/>
          <w:noProof w:val="0"/>
          <w:rtl/>
        </w:rPr>
        <w:t xml:space="preserve"> ל</w:t>
      </w:r>
      <w:r w:rsidR="00DE1B99">
        <w:rPr>
          <w:rFonts w:ascii="Arial" w:hAnsi="Arial" w:hint="cs"/>
          <w:noProof w:val="0"/>
          <w:rtl/>
        </w:rPr>
        <w:t>עדי</w:t>
      </w:r>
      <w:r>
        <w:rPr>
          <w:rFonts w:ascii="Arial" w:hAnsi="Arial" w:hint="cs"/>
          <w:noProof w:val="0"/>
          <w:rtl/>
        </w:rPr>
        <w:t xml:space="preserve"> ולהיווכח ממקור ראשון כי מה שעניין את </w:t>
      </w:r>
      <w:r w:rsidR="007311B1">
        <w:rPr>
          <w:rFonts w:ascii="Arial" w:hAnsi="Arial" w:hint="cs"/>
          <w:noProof w:val="0"/>
          <w:rtl/>
        </w:rPr>
        <w:t>ערן</w:t>
      </w:r>
      <w:r>
        <w:rPr>
          <w:rFonts w:ascii="Arial" w:hAnsi="Arial" w:hint="cs"/>
          <w:noProof w:val="0"/>
          <w:rtl/>
        </w:rPr>
        <w:t xml:space="preserve"> יותר מכל היה לגשת לבנק, למשוך כסף ולחלק בין האחים, כאשר </w:t>
      </w:r>
      <w:r w:rsidR="00DE1B99">
        <w:rPr>
          <w:rFonts w:ascii="Arial" w:hAnsi="Arial" w:hint="cs"/>
          <w:noProof w:val="0"/>
          <w:rtl/>
        </w:rPr>
        <w:t>עדי</w:t>
      </w:r>
      <w:r>
        <w:rPr>
          <w:rFonts w:ascii="Arial" w:hAnsi="Arial" w:hint="cs"/>
          <w:noProof w:val="0"/>
          <w:rtl/>
        </w:rPr>
        <w:t xml:space="preserve"> עמד בפרץ ופעם אחר פעם </w:t>
      </w:r>
      <w:r w:rsidR="00993814">
        <w:rPr>
          <w:rFonts w:ascii="Arial" w:hAnsi="Arial" w:hint="cs"/>
          <w:noProof w:val="0"/>
          <w:rtl/>
        </w:rPr>
        <w:t>והודיע ל</w:t>
      </w:r>
      <w:r w:rsidR="007311B1">
        <w:rPr>
          <w:rFonts w:ascii="Arial" w:hAnsi="Arial" w:hint="cs"/>
          <w:noProof w:val="0"/>
          <w:rtl/>
        </w:rPr>
        <w:t>ערן</w:t>
      </w:r>
      <w:r>
        <w:rPr>
          <w:rFonts w:ascii="Arial" w:hAnsi="Arial" w:hint="cs"/>
          <w:noProof w:val="0"/>
          <w:rtl/>
        </w:rPr>
        <w:t xml:space="preserve"> </w:t>
      </w:r>
      <w:r w:rsidR="00993814">
        <w:rPr>
          <w:rFonts w:ascii="Arial" w:hAnsi="Arial" w:hint="cs"/>
          <w:noProof w:val="0"/>
          <w:rtl/>
        </w:rPr>
        <w:t xml:space="preserve">מפורשות </w:t>
      </w:r>
      <w:r>
        <w:rPr>
          <w:rFonts w:ascii="Arial" w:hAnsi="Arial" w:hint="cs"/>
          <w:noProof w:val="0"/>
          <w:rtl/>
        </w:rPr>
        <w:t>כי ענייני הבנק יוסדרו רק לאחר שכל האחים יחתמו</w:t>
      </w:r>
      <w:r w:rsidR="00993814">
        <w:rPr>
          <w:rFonts w:ascii="Arial" w:hAnsi="Arial" w:hint="cs"/>
          <w:noProof w:val="0"/>
          <w:rtl/>
        </w:rPr>
        <w:t xml:space="preserve"> על ההסכם</w:t>
      </w:r>
      <w:r>
        <w:rPr>
          <w:rFonts w:ascii="Arial" w:hAnsi="Arial" w:hint="cs"/>
          <w:noProof w:val="0"/>
          <w:rtl/>
        </w:rPr>
        <w:t>.</w:t>
      </w:r>
    </w:p>
    <w:p w:rsidR="004A0F80" w:rsidRPr="009F6887" w:rsidRDefault="004A0F80" w:rsidP="004A0F80">
      <w:pPr>
        <w:pStyle w:val="ad"/>
        <w:spacing w:line="360" w:lineRule="auto"/>
        <w:ind w:left="567"/>
        <w:jc w:val="both"/>
        <w:rPr>
          <w:rFonts w:ascii="Arial" w:hAnsi="Arial"/>
          <w:noProof w:val="0"/>
          <w:sz w:val="16"/>
          <w:szCs w:val="16"/>
        </w:rPr>
      </w:pPr>
    </w:p>
    <w:p w:rsidR="00C77867" w:rsidRDefault="004A0F80" w:rsidP="00351A0E">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ביני לביני, התנהלותם של האחים תואמת גם את שיטת 'מצליח', כלומר האחים הכמינו את ההסכם כשמונה חודשים שבמהלכם ניהלו הליך של התנגדות לצוואתה האחרונה של המנוחה ועתירה לקיים אחר צוואת </w:t>
      </w:r>
      <w:r w:rsidR="00804D3E">
        <w:rPr>
          <w:rFonts w:ascii="Arial" w:hAnsi="Arial" w:hint="cs"/>
          <w:noProof w:val="0"/>
          <w:rtl/>
        </w:rPr>
        <w:t xml:space="preserve">87, שלהזכיר </w:t>
      </w:r>
      <w:r w:rsidR="00804D3E" w:rsidRPr="00351A0E">
        <w:rPr>
          <w:rFonts w:ascii="Arial" w:hAnsi="Arial" w:hint="cs"/>
          <w:b/>
          <w:bCs/>
          <w:i/>
          <w:iCs/>
          <w:noProof w:val="0"/>
          <w:rtl/>
        </w:rPr>
        <w:t>היה בה להעניק להם 5/6 מכלל העיזבון</w:t>
      </w:r>
      <w:r w:rsidR="00804D3E">
        <w:rPr>
          <w:rFonts w:ascii="Arial" w:hAnsi="Arial" w:hint="cs"/>
          <w:noProof w:val="0"/>
          <w:rtl/>
        </w:rPr>
        <w:t>, ורק כאשר הבינו כי אין כל תוחלת לעתירתם לקיים א</w:t>
      </w:r>
      <w:r w:rsidR="00351A0E">
        <w:rPr>
          <w:rFonts w:ascii="Arial" w:hAnsi="Arial" w:hint="cs"/>
          <w:noProof w:val="0"/>
          <w:rtl/>
        </w:rPr>
        <w:t>ת</w:t>
      </w:r>
      <w:r w:rsidR="00804D3E">
        <w:rPr>
          <w:rFonts w:ascii="Arial" w:hAnsi="Arial" w:hint="cs"/>
          <w:noProof w:val="0"/>
          <w:rtl/>
        </w:rPr>
        <w:t xml:space="preserve"> צוואת 87, "נזכרו" לפתע בהסכם ועתרו לקיומו. הלכה למעשה</w:t>
      </w:r>
      <w:r w:rsidR="0048767D">
        <w:rPr>
          <w:rFonts w:ascii="Arial" w:hAnsi="Arial" w:hint="cs"/>
          <w:noProof w:val="0"/>
          <w:rtl/>
        </w:rPr>
        <w:t>, קבלת עתירתם של האחים משמע מתן אופציה נמשכת לאחים להחליט בכל עת ועת האם הם עומדים על קיומה של צוואה זו או אחרת, או שמא, האם הם עומדים על חלוקת העיזבון בהתאם להסכם, וזאת, בכל הכבוד, לא ניתן להלום.</w:t>
      </w:r>
    </w:p>
    <w:p w:rsidR="0048767D" w:rsidRDefault="0048767D" w:rsidP="0048767D">
      <w:pPr>
        <w:pStyle w:val="ad"/>
        <w:rPr>
          <w:rFonts w:ascii="Arial" w:hAnsi="Arial"/>
          <w:noProof w:val="0"/>
          <w:sz w:val="16"/>
          <w:szCs w:val="16"/>
          <w:rtl/>
        </w:rPr>
      </w:pPr>
    </w:p>
    <w:p w:rsidR="007311B1" w:rsidRDefault="007311B1" w:rsidP="0048767D">
      <w:pPr>
        <w:pStyle w:val="ad"/>
        <w:rPr>
          <w:rFonts w:ascii="Arial" w:hAnsi="Arial"/>
          <w:noProof w:val="0"/>
          <w:sz w:val="16"/>
          <w:szCs w:val="16"/>
          <w:rtl/>
        </w:rPr>
      </w:pPr>
    </w:p>
    <w:p w:rsidR="007311B1" w:rsidRDefault="007311B1" w:rsidP="0048767D">
      <w:pPr>
        <w:pStyle w:val="ad"/>
        <w:rPr>
          <w:rFonts w:ascii="Arial" w:hAnsi="Arial"/>
          <w:noProof w:val="0"/>
          <w:sz w:val="16"/>
          <w:szCs w:val="16"/>
          <w:rtl/>
        </w:rPr>
      </w:pPr>
    </w:p>
    <w:p w:rsidR="007311B1" w:rsidRDefault="007311B1" w:rsidP="0048767D">
      <w:pPr>
        <w:pStyle w:val="ad"/>
        <w:rPr>
          <w:rFonts w:ascii="Arial" w:hAnsi="Arial"/>
          <w:noProof w:val="0"/>
          <w:sz w:val="16"/>
          <w:szCs w:val="16"/>
          <w:rtl/>
        </w:rPr>
      </w:pPr>
    </w:p>
    <w:p w:rsidR="007311B1" w:rsidRDefault="007311B1" w:rsidP="0048767D">
      <w:pPr>
        <w:pStyle w:val="ad"/>
        <w:rPr>
          <w:rFonts w:ascii="Arial" w:hAnsi="Arial"/>
          <w:noProof w:val="0"/>
          <w:sz w:val="16"/>
          <w:szCs w:val="16"/>
          <w:rtl/>
        </w:rPr>
      </w:pPr>
    </w:p>
    <w:p w:rsidR="007311B1" w:rsidRPr="00993814" w:rsidRDefault="007311B1" w:rsidP="0048767D">
      <w:pPr>
        <w:pStyle w:val="ad"/>
        <w:rPr>
          <w:rFonts w:ascii="Arial" w:hAnsi="Arial"/>
          <w:noProof w:val="0"/>
          <w:sz w:val="16"/>
          <w:szCs w:val="16"/>
          <w:rtl/>
        </w:rPr>
      </w:pPr>
    </w:p>
    <w:p w:rsidR="0048767D" w:rsidRDefault="00351A0E" w:rsidP="0055192F">
      <w:pPr>
        <w:pStyle w:val="ad"/>
        <w:numPr>
          <w:ilvl w:val="0"/>
          <w:numId w:val="1"/>
        </w:numPr>
        <w:spacing w:line="360" w:lineRule="auto"/>
        <w:ind w:left="567" w:hanging="567"/>
        <w:jc w:val="both"/>
        <w:rPr>
          <w:rFonts w:ascii="Arial" w:hAnsi="Arial"/>
          <w:noProof w:val="0"/>
        </w:rPr>
      </w:pPr>
      <w:r>
        <w:rPr>
          <w:rFonts w:ascii="Arial" w:hAnsi="Arial" w:hint="cs"/>
          <w:noProof w:val="0"/>
          <w:rtl/>
        </w:rPr>
        <w:lastRenderedPageBreak/>
        <w:t xml:space="preserve">בהתאם לראיות שהוצגו בפני, האחים סירבו לחתום על ההסכם או למצער, פשוט לא חתמו עליו, ובנסיבות אלה, אין להתפלא על כי </w:t>
      </w:r>
      <w:r w:rsidR="00DE1B99">
        <w:rPr>
          <w:rFonts w:ascii="Arial" w:hAnsi="Arial" w:hint="cs"/>
          <w:noProof w:val="0"/>
          <w:rtl/>
        </w:rPr>
        <w:t>עדי</w:t>
      </w:r>
      <w:r>
        <w:rPr>
          <w:rFonts w:ascii="Arial" w:hAnsi="Arial" w:hint="cs"/>
          <w:noProof w:val="0"/>
          <w:rtl/>
        </w:rPr>
        <w:t xml:space="preserve"> החליט שאין בכוונתו וברצונו לקיים אחר ההסכם ומצאתי החלטתו זו כהגיונית וכסבירה, שכן </w:t>
      </w:r>
      <w:r w:rsidR="00C82CD4">
        <w:rPr>
          <w:rFonts w:ascii="Arial" w:hAnsi="Arial" w:hint="cs"/>
          <w:noProof w:val="0"/>
          <w:rtl/>
        </w:rPr>
        <w:t>ננסה לחשוב מה היה עלול לקרות אם וככל שלאחר ביצוע חלק מההסכם (חלוקת הכספים),</w:t>
      </w:r>
      <w:r>
        <w:rPr>
          <w:rFonts w:ascii="Arial" w:hAnsi="Arial" w:hint="cs"/>
          <w:noProof w:val="0"/>
          <w:rtl/>
        </w:rPr>
        <w:t xml:space="preserve"> </w:t>
      </w:r>
      <w:r w:rsidR="00C82CD4">
        <w:rPr>
          <w:rFonts w:ascii="Arial" w:hAnsi="Arial" w:hint="cs"/>
          <w:noProof w:val="0"/>
          <w:rtl/>
        </w:rPr>
        <w:t>היה מי מהאחים או כולם, מודיע כי ההסכם איננו חל עליו מאחר ולא היה צד לו. לטעמ</w:t>
      </w:r>
      <w:r w:rsidR="0055192F">
        <w:rPr>
          <w:rFonts w:ascii="Arial" w:hAnsi="Arial" w:hint="cs"/>
          <w:noProof w:val="0"/>
          <w:rtl/>
        </w:rPr>
        <w:t>י</w:t>
      </w:r>
      <w:r w:rsidR="00C82CD4">
        <w:rPr>
          <w:rFonts w:ascii="Arial" w:hAnsi="Arial" w:hint="cs"/>
          <w:noProof w:val="0"/>
          <w:rtl/>
        </w:rPr>
        <w:t xml:space="preserve">, </w:t>
      </w:r>
      <w:r w:rsidR="0055192F">
        <w:rPr>
          <w:rFonts w:ascii="Arial" w:hAnsi="Arial" w:hint="cs"/>
          <w:noProof w:val="0"/>
          <w:rtl/>
        </w:rPr>
        <w:t>ב</w:t>
      </w:r>
      <w:r w:rsidR="00C82CD4">
        <w:rPr>
          <w:rFonts w:ascii="Arial" w:hAnsi="Arial" w:hint="cs"/>
          <w:noProof w:val="0"/>
          <w:rtl/>
        </w:rPr>
        <w:t xml:space="preserve">נסיבות המקרה, טענתו הייתה בלתי מופרכת והיה לה רבות על מה לסמוך, וכי על מה ולמה נלין על </w:t>
      </w:r>
      <w:r w:rsidR="00DE1B99">
        <w:rPr>
          <w:rFonts w:ascii="Arial" w:hAnsi="Arial" w:hint="cs"/>
          <w:noProof w:val="0"/>
          <w:rtl/>
        </w:rPr>
        <w:t>עדי</w:t>
      </w:r>
      <w:r w:rsidR="00C82CD4">
        <w:rPr>
          <w:rFonts w:ascii="Arial" w:hAnsi="Arial" w:hint="cs"/>
          <w:noProof w:val="0"/>
          <w:rtl/>
        </w:rPr>
        <w:t xml:space="preserve"> שסירב לראות בהסכם כהסכם המחייב אותו, טרם שהאחים ראו באותו הסכם כמחייב אותם.</w:t>
      </w:r>
    </w:p>
    <w:p w:rsidR="00993814" w:rsidRPr="00F04FB5" w:rsidRDefault="00993814" w:rsidP="00993814">
      <w:pPr>
        <w:pStyle w:val="ad"/>
        <w:rPr>
          <w:rFonts w:ascii="Arial" w:hAnsi="Arial"/>
          <w:noProof w:val="0"/>
          <w:sz w:val="16"/>
          <w:szCs w:val="16"/>
          <w:rtl/>
        </w:rPr>
      </w:pPr>
    </w:p>
    <w:p w:rsidR="00E50975" w:rsidRDefault="00993814" w:rsidP="00E50975">
      <w:pPr>
        <w:pStyle w:val="ad"/>
        <w:numPr>
          <w:ilvl w:val="0"/>
          <w:numId w:val="1"/>
        </w:numPr>
        <w:spacing w:line="360" w:lineRule="auto"/>
        <w:ind w:left="567" w:hanging="567"/>
        <w:jc w:val="both"/>
        <w:rPr>
          <w:rFonts w:ascii="Arial" w:hAnsi="Arial"/>
          <w:noProof w:val="0"/>
        </w:rPr>
      </w:pPr>
      <w:r>
        <w:rPr>
          <w:rFonts w:ascii="Arial" w:hAnsi="Arial" w:hint="cs"/>
          <w:noProof w:val="0"/>
          <w:rtl/>
        </w:rPr>
        <w:t>אשר על כן ומכל המקובץ, מצאתי לדחות את תביעתם של האחים לקבלת כספים מכח ההסכם.</w:t>
      </w:r>
    </w:p>
    <w:p w:rsidR="00E50975" w:rsidRPr="0055192F" w:rsidRDefault="00E50975" w:rsidP="00E50975">
      <w:pPr>
        <w:pStyle w:val="ad"/>
        <w:rPr>
          <w:rFonts w:ascii="Arial" w:hAnsi="Arial"/>
          <w:noProof w:val="0"/>
          <w:sz w:val="16"/>
          <w:szCs w:val="16"/>
          <w:rtl/>
        </w:rPr>
      </w:pPr>
    </w:p>
    <w:p w:rsidR="00E50975" w:rsidRDefault="00E50975" w:rsidP="00E50975">
      <w:pPr>
        <w:rPr>
          <w:rFonts w:ascii="Arial" w:hAnsi="Arial"/>
          <w:b/>
          <w:bCs/>
          <w:noProof w:val="0"/>
          <w:rtl/>
        </w:rPr>
      </w:pPr>
      <w:r w:rsidRPr="00E50975">
        <w:rPr>
          <w:rFonts w:ascii="Arial" w:hAnsi="Arial" w:hint="cs"/>
          <w:b/>
          <w:bCs/>
          <w:noProof w:val="0"/>
          <w:rtl/>
        </w:rPr>
        <w:t xml:space="preserve">ג' </w:t>
      </w:r>
      <w:r w:rsidRPr="00E50975">
        <w:rPr>
          <w:rFonts w:ascii="Arial" w:hAnsi="Arial"/>
          <w:b/>
          <w:bCs/>
          <w:noProof w:val="0"/>
          <w:rtl/>
        </w:rPr>
        <w:t>–</w:t>
      </w:r>
      <w:r w:rsidRPr="00E50975">
        <w:rPr>
          <w:rFonts w:ascii="Arial" w:hAnsi="Arial" w:hint="cs"/>
          <w:b/>
          <w:bCs/>
          <w:noProof w:val="0"/>
          <w:rtl/>
        </w:rPr>
        <w:t xml:space="preserve"> התביעה לסעד הצהרתי:</w:t>
      </w:r>
    </w:p>
    <w:p w:rsidR="00E50975" w:rsidRPr="0055192F" w:rsidRDefault="00E50975" w:rsidP="00E50975">
      <w:pPr>
        <w:rPr>
          <w:rFonts w:ascii="Arial" w:hAnsi="Arial"/>
          <w:b/>
          <w:bCs/>
          <w:noProof w:val="0"/>
          <w:sz w:val="16"/>
          <w:szCs w:val="16"/>
          <w:rtl/>
        </w:rPr>
      </w:pPr>
    </w:p>
    <w:p w:rsidR="00E50975" w:rsidRPr="00E50975" w:rsidRDefault="00E50975" w:rsidP="00E50975">
      <w:pPr>
        <w:rPr>
          <w:rFonts w:ascii="Arial" w:hAnsi="Arial"/>
          <w:b/>
          <w:bCs/>
          <w:noProof w:val="0"/>
          <w:rtl/>
        </w:rPr>
      </w:pPr>
      <w:r>
        <w:rPr>
          <w:rFonts w:ascii="Arial" w:hAnsi="Arial" w:hint="cs"/>
          <w:b/>
          <w:bCs/>
          <w:noProof w:val="0"/>
          <w:rtl/>
        </w:rPr>
        <w:t xml:space="preserve">ג.1. </w:t>
      </w:r>
      <w:r>
        <w:rPr>
          <w:rFonts w:ascii="Arial" w:hAnsi="Arial"/>
          <w:b/>
          <w:bCs/>
          <w:noProof w:val="0"/>
          <w:rtl/>
        </w:rPr>
        <w:t>–</w:t>
      </w:r>
      <w:r>
        <w:rPr>
          <w:rFonts w:ascii="Arial" w:hAnsi="Arial" w:hint="cs"/>
          <w:b/>
          <w:bCs/>
          <w:noProof w:val="0"/>
          <w:rtl/>
        </w:rPr>
        <w:t xml:space="preserve"> טענות הצדדים:</w:t>
      </w:r>
    </w:p>
    <w:p w:rsidR="00E50975" w:rsidRPr="0055192F" w:rsidRDefault="00E50975" w:rsidP="00E50975">
      <w:pPr>
        <w:spacing w:line="360" w:lineRule="auto"/>
        <w:jc w:val="both"/>
        <w:rPr>
          <w:rFonts w:ascii="Arial" w:hAnsi="Arial"/>
          <w:noProof w:val="0"/>
          <w:sz w:val="16"/>
          <w:szCs w:val="16"/>
          <w:rtl/>
        </w:rPr>
      </w:pPr>
    </w:p>
    <w:p w:rsidR="00E50975" w:rsidRDefault="00E50975" w:rsidP="00C82CD4">
      <w:pPr>
        <w:pStyle w:val="ad"/>
        <w:numPr>
          <w:ilvl w:val="0"/>
          <w:numId w:val="1"/>
        </w:numPr>
        <w:spacing w:line="360" w:lineRule="auto"/>
        <w:ind w:left="567" w:hanging="567"/>
        <w:jc w:val="both"/>
        <w:rPr>
          <w:rFonts w:ascii="Arial" w:hAnsi="Arial"/>
          <w:noProof w:val="0"/>
        </w:rPr>
      </w:pPr>
      <w:r>
        <w:rPr>
          <w:rFonts w:ascii="Arial" w:hAnsi="Arial" w:hint="cs"/>
          <w:noProof w:val="0"/>
          <w:rtl/>
        </w:rPr>
        <w:t xml:space="preserve">להלן עיקר טענותיו של </w:t>
      </w:r>
      <w:r w:rsidR="00DE1B99">
        <w:rPr>
          <w:rFonts w:ascii="Arial" w:hAnsi="Arial" w:hint="cs"/>
          <w:noProof w:val="0"/>
          <w:rtl/>
        </w:rPr>
        <w:t>עדי</w:t>
      </w:r>
      <w:r>
        <w:rPr>
          <w:rFonts w:ascii="Arial" w:hAnsi="Arial" w:hint="cs"/>
          <w:noProof w:val="0"/>
          <w:rtl/>
        </w:rPr>
        <w:t>:</w:t>
      </w:r>
    </w:p>
    <w:p w:rsidR="00C7367F" w:rsidRPr="0055192F" w:rsidRDefault="00C7367F" w:rsidP="00E45C9F">
      <w:pPr>
        <w:spacing w:line="360" w:lineRule="auto"/>
        <w:ind w:left="1440" w:hanging="813"/>
        <w:jc w:val="both"/>
        <w:rPr>
          <w:rFonts w:ascii="Arial" w:hAnsi="Arial"/>
          <w:noProof w:val="0"/>
          <w:sz w:val="16"/>
          <w:szCs w:val="16"/>
          <w:rtl/>
        </w:rPr>
      </w:pPr>
    </w:p>
    <w:p w:rsidR="00BD35D9" w:rsidRDefault="00BD35D9" w:rsidP="00CC644F">
      <w:pPr>
        <w:pStyle w:val="ad"/>
        <w:numPr>
          <w:ilvl w:val="0"/>
          <w:numId w:val="4"/>
        </w:numPr>
        <w:spacing w:line="360" w:lineRule="auto"/>
        <w:jc w:val="both"/>
        <w:rPr>
          <w:rFonts w:ascii="Arial" w:hAnsi="Arial"/>
          <w:noProof w:val="0"/>
        </w:rPr>
      </w:pPr>
      <w:r w:rsidRPr="00E50975">
        <w:rPr>
          <w:rFonts w:ascii="David" w:hAnsi="David"/>
          <w:rtl/>
        </w:rPr>
        <w:t xml:space="preserve">המנוחים </w:t>
      </w:r>
      <w:r w:rsidR="0074452C">
        <w:rPr>
          <w:rFonts w:ascii="David" w:hAnsi="David" w:hint="cs"/>
          <w:rtl/>
        </w:rPr>
        <w:t>היו נשואים 42 שנים עד לפטירתו של המנוח (</w:t>
      </w:r>
      <w:r w:rsidRPr="00E50975">
        <w:rPr>
          <w:rFonts w:ascii="David" w:hAnsi="David"/>
          <w:rtl/>
        </w:rPr>
        <w:t xml:space="preserve">נישאו בשנת </w:t>
      </w:r>
      <w:r w:rsidR="00CC644F">
        <w:rPr>
          <w:rFonts w:ascii="David" w:hAnsi="David" w:hint="cs"/>
          <w:rtl/>
        </w:rPr>
        <w:t>1946</w:t>
      </w:r>
      <w:r w:rsidR="0074452C">
        <w:rPr>
          <w:rFonts w:ascii="David" w:hAnsi="David" w:hint="cs"/>
          <w:rtl/>
        </w:rPr>
        <w:t>)</w:t>
      </w:r>
      <w:r w:rsidR="00CC644F">
        <w:rPr>
          <w:rFonts w:ascii="David" w:hAnsi="David" w:hint="cs"/>
          <w:rtl/>
        </w:rPr>
        <w:t xml:space="preserve"> </w:t>
      </w:r>
      <w:r w:rsidRPr="00E50975">
        <w:rPr>
          <w:rFonts w:ascii="David" w:hAnsi="David"/>
          <w:rtl/>
        </w:rPr>
        <w:t xml:space="preserve">וחלה על יחסיהם </w:t>
      </w:r>
      <w:r w:rsidR="00E50975">
        <w:rPr>
          <w:rFonts w:ascii="David" w:hAnsi="David" w:hint="cs"/>
          <w:rtl/>
        </w:rPr>
        <w:t xml:space="preserve">הלכת </w:t>
      </w:r>
      <w:r w:rsidRPr="00E50975">
        <w:rPr>
          <w:rFonts w:ascii="David" w:hAnsi="David"/>
          <w:rtl/>
        </w:rPr>
        <w:t>השיתוף. בין המנוחים היה שיתוף מלא לרבות בדירה נשוא התובענה. המנוחים שניהם עבדו כאשר המנוחה עבדה גם בבית וגם בחוץ והכנסות שניהם שימשו לטובת המשפחה.</w:t>
      </w:r>
    </w:p>
    <w:p w:rsidR="00BD35D9" w:rsidRPr="009F6887" w:rsidRDefault="00BD35D9" w:rsidP="00E50975">
      <w:pPr>
        <w:pStyle w:val="ad"/>
        <w:numPr>
          <w:ilvl w:val="0"/>
          <w:numId w:val="4"/>
        </w:numPr>
        <w:spacing w:line="360" w:lineRule="auto"/>
        <w:jc w:val="both"/>
        <w:rPr>
          <w:rFonts w:ascii="Arial" w:hAnsi="Arial"/>
          <w:noProof w:val="0"/>
        </w:rPr>
      </w:pPr>
      <w:r w:rsidRPr="00E50975">
        <w:rPr>
          <w:rFonts w:ascii="David" w:hAnsi="David"/>
          <w:rtl/>
        </w:rPr>
        <w:t>הדירה נשוא התובענה היא דירת המגורים היחידה של המנוחים בה התגוררו שנים רבות ובה גידלו את ששת ילדיהם.</w:t>
      </w:r>
    </w:p>
    <w:p w:rsidR="00BD35D9" w:rsidRDefault="00BD35D9" w:rsidP="00E50975">
      <w:pPr>
        <w:pStyle w:val="ad"/>
        <w:numPr>
          <w:ilvl w:val="0"/>
          <w:numId w:val="4"/>
        </w:numPr>
        <w:spacing w:line="360" w:lineRule="auto"/>
        <w:jc w:val="both"/>
        <w:rPr>
          <w:rFonts w:ascii="David" w:hAnsi="David"/>
        </w:rPr>
      </w:pPr>
      <w:r w:rsidRPr="00E50975">
        <w:rPr>
          <w:rFonts w:ascii="David" w:hAnsi="David"/>
          <w:rtl/>
        </w:rPr>
        <w:t>צוואת המנוחה מעידה כי המנוחה ידעה והאמינה כי היא בעלת זכויות בדירה ומעולם לא ויתרה על זכויותיה ולכן גם לא ראתה כל צורך להגיש תביעה מכוח חזקת השיתוף.</w:t>
      </w:r>
      <w:r w:rsidR="00E50975">
        <w:rPr>
          <w:rFonts w:ascii="David" w:hAnsi="David" w:hint="cs"/>
          <w:rtl/>
        </w:rPr>
        <w:t xml:space="preserve"> </w:t>
      </w:r>
      <w:r>
        <w:rPr>
          <w:rFonts w:ascii="David" w:hAnsi="David"/>
          <w:rtl/>
        </w:rPr>
        <w:t>מאז פטירת המנוח המשיכה המנוחה להתגורר בדירה ונהגה בה מנהג בעלים, ילדיהם של המנוחים לא דרשו את חלקם בדירה מכוח צו הירושה של המנוח ואף לא דרשו מהמנוחה דמי שימוש בדירה שכן ילדיהם של המנוחים ראו במנוחה כבעלת זכויות בדירה.</w:t>
      </w:r>
    </w:p>
    <w:p w:rsidR="00BD35D9" w:rsidRPr="00E50975" w:rsidRDefault="00BD35D9" w:rsidP="00E50975">
      <w:pPr>
        <w:pStyle w:val="ad"/>
        <w:numPr>
          <w:ilvl w:val="0"/>
          <w:numId w:val="4"/>
        </w:numPr>
        <w:spacing w:line="360" w:lineRule="auto"/>
        <w:jc w:val="both"/>
        <w:rPr>
          <w:rFonts w:ascii="David" w:hAnsi="David"/>
          <w:rtl/>
        </w:rPr>
      </w:pPr>
      <w:r w:rsidRPr="00E50975">
        <w:rPr>
          <w:rFonts w:ascii="David" w:hAnsi="David"/>
          <w:rtl/>
        </w:rPr>
        <w:t>אין כל מניעה שהתובע יעתור למימוש זכויותיה של המנוחה בדירה שעה שעזבון המנוח לא חולק עד למועד פטירתה של המנוחה והנתבעים לא פעלו לרישום זכויותיהם בדירה על פי צו הירושה. עוד ובנוסף, כל עוד לא נפגעו זכויותיו של צד שלישי מהשיהוי, יכולים גם יורשיו להעלות את הטענה ולבקש להחיל את חזקת השיתוף על הוריהם המנוחים.</w:t>
      </w:r>
    </w:p>
    <w:p w:rsidR="00BD35D9" w:rsidRDefault="00E50975" w:rsidP="00BD35D9">
      <w:pPr>
        <w:spacing w:line="360" w:lineRule="auto"/>
        <w:jc w:val="both"/>
        <w:rPr>
          <w:rFonts w:ascii="David" w:hAnsi="David"/>
          <w:sz w:val="16"/>
          <w:szCs w:val="16"/>
          <w:rtl/>
        </w:rPr>
      </w:pPr>
      <w:r>
        <w:rPr>
          <w:rFonts w:ascii="David" w:hAnsi="David" w:hint="cs"/>
          <w:rtl/>
        </w:rPr>
        <w:t xml:space="preserve"> </w:t>
      </w:r>
    </w:p>
    <w:p w:rsidR="00E50975" w:rsidRDefault="00E50975" w:rsidP="00E50975">
      <w:pPr>
        <w:pStyle w:val="ad"/>
        <w:numPr>
          <w:ilvl w:val="0"/>
          <w:numId w:val="1"/>
        </w:numPr>
        <w:spacing w:line="360" w:lineRule="auto"/>
        <w:ind w:left="567" w:hanging="567"/>
        <w:jc w:val="both"/>
        <w:rPr>
          <w:rFonts w:ascii="Arial" w:hAnsi="Arial"/>
          <w:noProof w:val="0"/>
        </w:rPr>
      </w:pPr>
      <w:r>
        <w:rPr>
          <w:rFonts w:ascii="Arial" w:hAnsi="Arial" w:hint="cs"/>
          <w:noProof w:val="0"/>
          <w:rtl/>
        </w:rPr>
        <w:t>להלן עיקר טענות האחים:</w:t>
      </w:r>
    </w:p>
    <w:p w:rsidR="00E50975" w:rsidRPr="00F04FB5" w:rsidRDefault="00E50975" w:rsidP="00E50975">
      <w:pPr>
        <w:spacing w:line="360" w:lineRule="auto"/>
        <w:ind w:left="1440" w:hanging="813"/>
        <w:jc w:val="both"/>
        <w:rPr>
          <w:rFonts w:ascii="Arial" w:hAnsi="Arial"/>
          <w:noProof w:val="0"/>
          <w:sz w:val="16"/>
          <w:szCs w:val="16"/>
          <w:rtl/>
        </w:rPr>
      </w:pPr>
    </w:p>
    <w:p w:rsidR="00BD35D9" w:rsidRDefault="00DE1B99" w:rsidP="00F04FB5">
      <w:pPr>
        <w:pStyle w:val="ad"/>
        <w:numPr>
          <w:ilvl w:val="0"/>
          <w:numId w:val="5"/>
        </w:numPr>
        <w:spacing w:line="360" w:lineRule="auto"/>
        <w:jc w:val="both"/>
        <w:rPr>
          <w:rFonts w:ascii="David" w:hAnsi="David"/>
        </w:rPr>
      </w:pPr>
      <w:r>
        <w:rPr>
          <w:rFonts w:ascii="David" w:hAnsi="David" w:hint="cs"/>
          <w:rtl/>
        </w:rPr>
        <w:t>עדי</w:t>
      </w:r>
      <w:r w:rsidR="00E50975">
        <w:rPr>
          <w:rFonts w:ascii="David" w:hAnsi="David" w:hint="cs"/>
          <w:rtl/>
        </w:rPr>
        <w:t xml:space="preserve"> </w:t>
      </w:r>
      <w:r w:rsidR="00BD35D9" w:rsidRPr="00E50975">
        <w:rPr>
          <w:rFonts w:ascii="David" w:hAnsi="David"/>
          <w:rtl/>
        </w:rPr>
        <w:t>מבקש לעורר ריב בין שני עיזבונות</w:t>
      </w:r>
      <w:r w:rsidR="00F04FB5">
        <w:rPr>
          <w:rFonts w:ascii="David" w:hAnsi="David" w:hint="cs"/>
          <w:rtl/>
        </w:rPr>
        <w:t>, ו</w:t>
      </w:r>
      <w:r w:rsidR="00BD35D9" w:rsidRPr="00E50975">
        <w:rPr>
          <w:rFonts w:ascii="David" w:hAnsi="David"/>
          <w:rtl/>
        </w:rPr>
        <w:t xml:space="preserve">ככל שמדובר בעילה מכח הלכת השיתוף הרי שעילת התביעה הלכה לעולמה עם מותם של המנוחים. </w:t>
      </w:r>
    </w:p>
    <w:p w:rsidR="00BD35D9" w:rsidRDefault="00BD35D9" w:rsidP="00A134C1">
      <w:pPr>
        <w:pStyle w:val="ad"/>
        <w:numPr>
          <w:ilvl w:val="0"/>
          <w:numId w:val="5"/>
        </w:numPr>
        <w:spacing w:line="360" w:lineRule="auto"/>
        <w:jc w:val="both"/>
        <w:rPr>
          <w:rFonts w:ascii="David" w:hAnsi="David"/>
        </w:rPr>
      </w:pPr>
      <w:r w:rsidRPr="00A134C1">
        <w:rPr>
          <w:rFonts w:ascii="David" w:hAnsi="David"/>
          <w:rtl/>
        </w:rPr>
        <w:t>אמנם, אין מניעה עקרונית השוללת מיורשי מי מבני הזוג המנוחים לבוא בנעליו לתבוע הכרה בזכויות מכוח חזקת השיתוף אולם מניעה עשויה לקום מקום שניתן לראות בבן הזוג שנפטר כמוותר על זכותו לתבוע. ויתור שכזה יחול במקרה שבו הייתה לבן הזוג הזדמנות סבירה לטעון לקיומו של שיתוף בנכסים והוא נמנע מלעשות כן</w:t>
      </w:r>
      <w:r w:rsidR="00F04FB5">
        <w:rPr>
          <w:rFonts w:ascii="David" w:hAnsi="David" w:hint="cs"/>
          <w:rtl/>
        </w:rPr>
        <w:t>, כפי שמתקיים במקרה דנן</w:t>
      </w:r>
      <w:r w:rsidRPr="00A134C1">
        <w:rPr>
          <w:rFonts w:ascii="David" w:hAnsi="David"/>
          <w:rtl/>
        </w:rPr>
        <w:t>.</w:t>
      </w:r>
    </w:p>
    <w:p w:rsidR="00BD35D9" w:rsidRDefault="00BD35D9" w:rsidP="00A134C1">
      <w:pPr>
        <w:pStyle w:val="ad"/>
        <w:numPr>
          <w:ilvl w:val="0"/>
          <w:numId w:val="5"/>
        </w:numPr>
        <w:spacing w:line="360" w:lineRule="auto"/>
        <w:jc w:val="both"/>
        <w:rPr>
          <w:rFonts w:ascii="David" w:hAnsi="David"/>
        </w:rPr>
      </w:pPr>
      <w:r w:rsidRPr="00A134C1">
        <w:rPr>
          <w:rFonts w:ascii="David" w:hAnsi="David"/>
          <w:rtl/>
        </w:rPr>
        <w:lastRenderedPageBreak/>
        <w:t>משהמנוחה בחייה לא גילתה כל רצון למימוש זכויותיה, הרי שלאחר מותה אין התובע יכול לתבוע בשמה ובשם עיזבונה.</w:t>
      </w:r>
    </w:p>
    <w:p w:rsidR="00BD35D9" w:rsidRDefault="00DE1B99" w:rsidP="00F04FB5">
      <w:pPr>
        <w:pStyle w:val="ad"/>
        <w:numPr>
          <w:ilvl w:val="0"/>
          <w:numId w:val="5"/>
        </w:numPr>
        <w:spacing w:line="360" w:lineRule="auto"/>
        <w:jc w:val="both"/>
        <w:rPr>
          <w:rFonts w:ascii="David" w:hAnsi="David"/>
        </w:rPr>
      </w:pPr>
      <w:r>
        <w:rPr>
          <w:rFonts w:ascii="David" w:hAnsi="David" w:hint="cs"/>
          <w:rtl/>
        </w:rPr>
        <w:t>עדי</w:t>
      </w:r>
      <w:r w:rsidR="00F04FB5">
        <w:rPr>
          <w:rFonts w:ascii="David" w:hAnsi="David" w:hint="cs"/>
          <w:rtl/>
        </w:rPr>
        <w:t xml:space="preserve"> </w:t>
      </w:r>
      <w:r w:rsidR="00BD35D9" w:rsidRPr="00A134C1">
        <w:rPr>
          <w:rFonts w:ascii="David" w:hAnsi="David"/>
          <w:rtl/>
        </w:rPr>
        <w:t>לא הוכיח את חזקת השיתוף במקרה דנן ואילו ה</w:t>
      </w:r>
      <w:r w:rsidR="00F04FB5">
        <w:rPr>
          <w:rFonts w:ascii="David" w:hAnsi="David" w:hint="cs"/>
          <w:rtl/>
        </w:rPr>
        <w:t>אחים</w:t>
      </w:r>
      <w:r w:rsidR="00BD35D9" w:rsidRPr="00A134C1">
        <w:rPr>
          <w:rFonts w:ascii="David" w:hAnsi="David"/>
          <w:rtl/>
        </w:rPr>
        <w:t xml:space="preserve"> הוכיחו אי כוונת שיתוף. ההורים המנוחים חיו את חייהם בהפרדה רכושית כאשר דירת המגורים נבנתה, הורחבה ושופצה על ידי המנוח לבדו. למנוחים לא היה חשבון בנק משותף, המנוחה כלל לא עבדה ולא הייתה שותפה בקבלת ההחלטות הכלכליות בבית.</w:t>
      </w:r>
    </w:p>
    <w:p w:rsidR="00BD35D9" w:rsidRDefault="009F6887" w:rsidP="0074452C">
      <w:pPr>
        <w:pStyle w:val="ad"/>
        <w:numPr>
          <w:ilvl w:val="0"/>
          <w:numId w:val="5"/>
        </w:numPr>
        <w:spacing w:line="360" w:lineRule="auto"/>
        <w:jc w:val="both"/>
        <w:rPr>
          <w:rFonts w:ascii="David" w:hAnsi="David"/>
        </w:rPr>
      </w:pPr>
      <w:r>
        <w:rPr>
          <w:rFonts w:ascii="David" w:hAnsi="David" w:hint="cs"/>
          <w:rtl/>
        </w:rPr>
        <w:t xml:space="preserve">בסיכומיהם, טענו האחים כי </w:t>
      </w:r>
      <w:r w:rsidR="0074452C">
        <w:rPr>
          <w:rFonts w:ascii="David" w:hAnsi="David" w:hint="cs"/>
          <w:rtl/>
        </w:rPr>
        <w:t>ל</w:t>
      </w:r>
      <w:r w:rsidR="00A134C1">
        <w:rPr>
          <w:rFonts w:ascii="David" w:hAnsi="David" w:hint="cs"/>
          <w:rtl/>
        </w:rPr>
        <w:t>התיישנ</w:t>
      </w:r>
      <w:r w:rsidR="0074452C">
        <w:rPr>
          <w:rFonts w:ascii="David" w:hAnsi="David" w:hint="cs"/>
          <w:rtl/>
        </w:rPr>
        <w:t>ות</w:t>
      </w:r>
      <w:r w:rsidR="00A134C1">
        <w:rPr>
          <w:rFonts w:ascii="David" w:hAnsi="David" w:hint="cs"/>
          <w:rtl/>
        </w:rPr>
        <w:t xml:space="preserve"> שכן המנוח נפטר בשנת 1987 והתביעה הוגשה הרחק </w:t>
      </w:r>
      <w:r>
        <w:rPr>
          <w:rFonts w:ascii="David" w:hAnsi="David" w:hint="cs"/>
          <w:rtl/>
        </w:rPr>
        <w:t xml:space="preserve">לאחר תום </w:t>
      </w:r>
      <w:r w:rsidR="00A134C1">
        <w:rPr>
          <w:rFonts w:ascii="David" w:hAnsi="David" w:hint="cs"/>
          <w:rtl/>
        </w:rPr>
        <w:t xml:space="preserve">תקופת ההתישנות. </w:t>
      </w:r>
    </w:p>
    <w:p w:rsidR="00A134C1" w:rsidRPr="0074452C" w:rsidRDefault="00A134C1" w:rsidP="00A134C1">
      <w:pPr>
        <w:spacing w:line="360" w:lineRule="auto"/>
        <w:jc w:val="both"/>
        <w:rPr>
          <w:rFonts w:ascii="David" w:hAnsi="David"/>
          <w:sz w:val="16"/>
          <w:szCs w:val="16"/>
          <w:rtl/>
        </w:rPr>
      </w:pPr>
    </w:p>
    <w:p w:rsidR="00A134C1" w:rsidRPr="00A134C1" w:rsidRDefault="00A134C1" w:rsidP="00A134C1">
      <w:pPr>
        <w:spacing w:line="360" w:lineRule="auto"/>
        <w:jc w:val="both"/>
        <w:rPr>
          <w:rFonts w:ascii="David" w:hAnsi="David"/>
          <w:b/>
          <w:bCs/>
          <w:rtl/>
        </w:rPr>
      </w:pPr>
      <w:r w:rsidRPr="00A134C1">
        <w:rPr>
          <w:rFonts w:ascii="David" w:hAnsi="David" w:hint="cs"/>
          <w:b/>
          <w:bCs/>
          <w:rtl/>
        </w:rPr>
        <w:t xml:space="preserve">ג.2. </w:t>
      </w:r>
      <w:r w:rsidRPr="00A134C1">
        <w:rPr>
          <w:rFonts w:ascii="David" w:hAnsi="David"/>
          <w:b/>
          <w:bCs/>
          <w:rtl/>
        </w:rPr>
        <w:t>–</w:t>
      </w:r>
      <w:r w:rsidRPr="00A134C1">
        <w:rPr>
          <w:rFonts w:ascii="David" w:hAnsi="David" w:hint="cs"/>
          <w:b/>
          <w:bCs/>
          <w:rtl/>
        </w:rPr>
        <w:t xml:space="preserve"> דיון:</w:t>
      </w:r>
    </w:p>
    <w:p w:rsidR="00A134C1" w:rsidRDefault="00A134C1" w:rsidP="00A134C1">
      <w:pPr>
        <w:pStyle w:val="ad"/>
        <w:spacing w:line="360" w:lineRule="auto"/>
        <w:ind w:left="567"/>
        <w:jc w:val="both"/>
        <w:rPr>
          <w:rFonts w:ascii="Arial" w:hAnsi="Arial"/>
          <w:noProof w:val="0"/>
          <w:sz w:val="16"/>
          <w:szCs w:val="16"/>
          <w:rtl/>
        </w:rPr>
      </w:pPr>
    </w:p>
    <w:p w:rsidR="00A83FFD" w:rsidRPr="00A83FFD" w:rsidRDefault="00A83FFD" w:rsidP="00A83FFD">
      <w:pPr>
        <w:spacing w:line="360" w:lineRule="auto"/>
        <w:jc w:val="both"/>
        <w:rPr>
          <w:rFonts w:ascii="Arial" w:hAnsi="Arial"/>
          <w:b/>
          <w:bCs/>
          <w:noProof w:val="0"/>
          <w:rtl/>
        </w:rPr>
      </w:pPr>
      <w:r w:rsidRPr="00A83FFD">
        <w:rPr>
          <w:rFonts w:ascii="Arial" w:hAnsi="Arial" w:hint="cs"/>
          <w:b/>
          <w:bCs/>
          <w:noProof w:val="0"/>
          <w:rtl/>
        </w:rPr>
        <w:t xml:space="preserve">ג.1.2. </w:t>
      </w:r>
      <w:r w:rsidRPr="00A83FFD">
        <w:rPr>
          <w:rFonts w:ascii="Arial" w:hAnsi="Arial"/>
          <w:b/>
          <w:bCs/>
          <w:noProof w:val="0"/>
          <w:rtl/>
        </w:rPr>
        <w:t>–</w:t>
      </w:r>
      <w:r w:rsidRPr="00A83FFD">
        <w:rPr>
          <w:rFonts w:ascii="Arial" w:hAnsi="Arial" w:hint="cs"/>
          <w:b/>
          <w:bCs/>
          <w:noProof w:val="0"/>
          <w:rtl/>
        </w:rPr>
        <w:t xml:space="preserve"> האם התביעה התיישנה?</w:t>
      </w:r>
    </w:p>
    <w:p w:rsidR="00A83FFD" w:rsidRPr="00F04FB5" w:rsidRDefault="00A83FFD" w:rsidP="00A134C1">
      <w:pPr>
        <w:pStyle w:val="ad"/>
        <w:spacing w:line="360" w:lineRule="auto"/>
        <w:ind w:left="567"/>
        <w:jc w:val="both"/>
        <w:rPr>
          <w:rFonts w:ascii="Arial" w:hAnsi="Arial"/>
          <w:noProof w:val="0"/>
          <w:sz w:val="16"/>
          <w:szCs w:val="16"/>
        </w:rPr>
      </w:pPr>
    </w:p>
    <w:p w:rsidR="00F41977" w:rsidRDefault="00F41977" w:rsidP="00F41977">
      <w:pPr>
        <w:pStyle w:val="ad"/>
        <w:numPr>
          <w:ilvl w:val="0"/>
          <w:numId w:val="1"/>
        </w:numPr>
        <w:spacing w:line="360" w:lineRule="auto"/>
        <w:ind w:left="567" w:hanging="567"/>
        <w:jc w:val="both"/>
        <w:rPr>
          <w:rFonts w:ascii="Arial" w:hAnsi="Arial"/>
          <w:noProof w:val="0"/>
        </w:rPr>
      </w:pPr>
      <w:r w:rsidRPr="00F41977">
        <w:rPr>
          <w:rFonts w:ascii="Arial" w:hAnsi="Arial" w:hint="cs"/>
          <w:noProof w:val="0"/>
          <w:rtl/>
        </w:rPr>
        <w:t>סעיף 3 לחוק ההתיישנות, תשי"ח 1958 קובע כי</w:t>
      </w:r>
      <w:r>
        <w:rPr>
          <w:rFonts w:ascii="Arial" w:hAnsi="Arial" w:hint="cs"/>
          <w:noProof w:val="0"/>
          <w:rtl/>
        </w:rPr>
        <w:t xml:space="preserve"> </w:t>
      </w:r>
      <w:r w:rsidRPr="00F41977">
        <w:rPr>
          <w:rFonts w:ascii="Arial" w:hAnsi="Arial"/>
          <w:b/>
          <w:bCs/>
          <w:noProof w:val="0"/>
          <w:rtl/>
        </w:rPr>
        <w:t>"אין נזקקים לטענת התיישנות אם לא טען הנתבע טענה זו בהזדמנות הראשונה לאחר הגשת התובענה"</w:t>
      </w:r>
      <w:r>
        <w:rPr>
          <w:rFonts w:ascii="Arial" w:hAnsi="Arial" w:hint="cs"/>
          <w:b/>
          <w:bCs/>
          <w:noProof w:val="0"/>
          <w:rtl/>
        </w:rPr>
        <w:t xml:space="preserve">. </w:t>
      </w:r>
      <w:r w:rsidRPr="00F41977">
        <w:rPr>
          <w:rFonts w:ascii="Arial" w:hAnsi="Arial" w:hint="cs"/>
          <w:noProof w:val="0"/>
          <w:rtl/>
        </w:rPr>
        <w:t>מאחר וטענת ההתיישנות לא נטענה בכתב ההגנה, הרי שהיא נדחית בזאת.</w:t>
      </w:r>
      <w:r>
        <w:rPr>
          <w:rFonts w:ascii="Arial" w:hAnsi="Arial" w:hint="cs"/>
          <w:noProof w:val="0"/>
          <w:rtl/>
        </w:rPr>
        <w:t xml:space="preserve"> </w:t>
      </w:r>
    </w:p>
    <w:p w:rsidR="00570AD7" w:rsidRPr="0074452C" w:rsidRDefault="00570AD7" w:rsidP="00CD572F">
      <w:pPr>
        <w:rPr>
          <w:rFonts w:ascii="Arial" w:hAnsi="Arial"/>
          <w:noProof w:val="0"/>
          <w:sz w:val="16"/>
          <w:szCs w:val="16"/>
          <w:rtl/>
        </w:rPr>
      </w:pPr>
    </w:p>
    <w:p w:rsidR="00CD572F" w:rsidRDefault="00CD572F" w:rsidP="00CD572F">
      <w:pPr>
        <w:rPr>
          <w:rFonts w:ascii="Arial" w:hAnsi="Arial"/>
          <w:b/>
          <w:bCs/>
          <w:noProof w:val="0"/>
          <w:rtl/>
        </w:rPr>
      </w:pPr>
      <w:r w:rsidRPr="00CD572F">
        <w:rPr>
          <w:rFonts w:ascii="Arial" w:hAnsi="Arial" w:hint="cs"/>
          <w:b/>
          <w:bCs/>
          <w:noProof w:val="0"/>
          <w:rtl/>
        </w:rPr>
        <w:t xml:space="preserve">ג.2.2 </w:t>
      </w:r>
      <w:r w:rsidRPr="00CD572F">
        <w:rPr>
          <w:rFonts w:ascii="Arial" w:hAnsi="Arial"/>
          <w:b/>
          <w:bCs/>
          <w:noProof w:val="0"/>
          <w:rtl/>
        </w:rPr>
        <w:t>–</w:t>
      </w:r>
      <w:r w:rsidRPr="00CD572F">
        <w:rPr>
          <w:rFonts w:ascii="Arial" w:hAnsi="Arial" w:hint="cs"/>
          <w:b/>
          <w:bCs/>
          <w:noProof w:val="0"/>
          <w:rtl/>
        </w:rPr>
        <w:t xml:space="preserve"> לגופה של תביעה:</w:t>
      </w:r>
    </w:p>
    <w:p w:rsidR="004708F2" w:rsidRPr="00733E02" w:rsidRDefault="004708F2" w:rsidP="00F066E1">
      <w:pPr>
        <w:pStyle w:val="ad"/>
        <w:spacing w:line="360" w:lineRule="auto"/>
        <w:ind w:left="567"/>
        <w:jc w:val="both"/>
        <w:rPr>
          <w:rFonts w:ascii="Arial" w:hAnsi="Arial"/>
          <w:noProof w:val="0"/>
          <w:sz w:val="16"/>
          <w:szCs w:val="16"/>
        </w:rPr>
      </w:pPr>
    </w:p>
    <w:p w:rsidR="00BD35D9" w:rsidRPr="0074452C" w:rsidRDefault="00BD35D9" w:rsidP="00BB07C7">
      <w:pPr>
        <w:pStyle w:val="ad"/>
        <w:numPr>
          <w:ilvl w:val="0"/>
          <w:numId w:val="1"/>
        </w:numPr>
        <w:spacing w:line="360" w:lineRule="auto"/>
        <w:ind w:left="567" w:hanging="567"/>
        <w:jc w:val="both"/>
        <w:rPr>
          <w:rFonts w:cs="Times New Roman"/>
          <w:color w:val="000000"/>
        </w:rPr>
      </w:pPr>
      <w:r w:rsidRPr="005A1342">
        <w:rPr>
          <w:rFonts w:ascii="David" w:hAnsi="David"/>
          <w:color w:val="000000"/>
          <w:rtl/>
        </w:rPr>
        <w:t>אין חולק כי המנוחה, בחייה, לא עמדה על זכויותיה ולא הגישה כל תובענה להכרה בזכויותיה עד יום פטירתה בשנת 2021</w:t>
      </w:r>
      <w:r w:rsidR="00201539" w:rsidRPr="005A1342">
        <w:rPr>
          <w:rFonts w:ascii="David" w:hAnsi="David" w:hint="cs"/>
          <w:color w:val="000000"/>
          <w:rtl/>
        </w:rPr>
        <w:t>.</w:t>
      </w:r>
      <w:r w:rsidRPr="005A1342">
        <w:rPr>
          <w:rFonts w:ascii="David" w:hAnsi="David"/>
          <w:color w:val="000000"/>
          <w:rtl/>
        </w:rPr>
        <w:t xml:space="preserve"> אמנם, הפסיקה מכירה בזכותם של יורשים להיכנס בנעלי המורישים ולתבוע בשמם זכויות מכוח חזקת השיתוף</w:t>
      </w:r>
      <w:r w:rsidR="004708F2" w:rsidRPr="005A1342">
        <w:rPr>
          <w:rFonts w:ascii="David" w:hAnsi="David" w:hint="cs"/>
          <w:color w:val="000000"/>
          <w:rtl/>
        </w:rPr>
        <w:t xml:space="preserve">, אולם אין המדובר בזכות הניצבת לבדה. כך, לדוגמא, נקבע בע"א 4696/90 </w:t>
      </w:r>
      <w:r w:rsidR="004708F2" w:rsidRPr="005A1342">
        <w:rPr>
          <w:rFonts w:ascii="David" w:hAnsi="David" w:hint="cs"/>
          <w:b/>
          <w:bCs/>
          <w:color w:val="000000"/>
          <w:rtl/>
        </w:rPr>
        <w:t>מרי</w:t>
      </w:r>
      <w:r w:rsidR="005A1342">
        <w:rPr>
          <w:rFonts w:ascii="David" w:hAnsi="David" w:hint="cs"/>
          <w:b/>
          <w:bCs/>
          <w:color w:val="000000"/>
          <w:rtl/>
        </w:rPr>
        <w:t>ם</w:t>
      </w:r>
      <w:r w:rsidR="004708F2" w:rsidRPr="005A1342">
        <w:rPr>
          <w:rFonts w:ascii="David" w:hAnsi="David" w:hint="cs"/>
          <w:b/>
          <w:bCs/>
          <w:color w:val="000000"/>
          <w:rtl/>
        </w:rPr>
        <w:t xml:space="preserve"> פישלר נ' ברוך שיין</w:t>
      </w:r>
      <w:r w:rsidR="004708F2" w:rsidRPr="005A1342">
        <w:rPr>
          <w:rFonts w:ascii="David" w:hAnsi="David" w:hint="cs"/>
          <w:color w:val="000000"/>
          <w:rtl/>
        </w:rPr>
        <w:t xml:space="preserve"> (נבו, 26.7.1994): "</w:t>
      </w:r>
      <w:r w:rsidRPr="005A1342">
        <w:rPr>
          <w:rFonts w:ascii="David" w:hAnsi="David"/>
          <w:b/>
          <w:bCs/>
          <w:color w:val="000000"/>
          <w:rtl/>
        </w:rPr>
        <w:t>אין מניעה עקרונית השוללת מיורשי בן הזוג שנפטר את האפשרות לבוא בנעליו של המנוח ולתבוע הכרה בזכויות מכח חזקת השיתוף. אולם, מניעה כזו עשויה לקום כאשר יש לראות את בן הזוג שנפטר כמוותר על זכותו לתבוע הכרה בזכויות אלו"</w:t>
      </w:r>
      <w:r w:rsidRPr="005A1342">
        <w:rPr>
          <w:rFonts w:ascii="David" w:hAnsi="David"/>
          <w:color w:val="000000"/>
          <w:rtl/>
        </w:rPr>
        <w:t> (</w:t>
      </w:r>
      <w:r w:rsidR="004708F2" w:rsidRPr="005A1342">
        <w:rPr>
          <w:rFonts w:ascii="David" w:hAnsi="David" w:hint="cs"/>
          <w:color w:val="000000"/>
          <w:rtl/>
        </w:rPr>
        <w:t xml:space="preserve">פסקה </w:t>
      </w:r>
      <w:r w:rsidRPr="005A1342">
        <w:rPr>
          <w:rFonts w:ascii="David" w:hAnsi="David"/>
          <w:color w:val="000000"/>
          <w:rtl/>
        </w:rPr>
        <w:t>6 לפסק הדין).</w:t>
      </w:r>
    </w:p>
    <w:p w:rsidR="0074452C" w:rsidRPr="0074452C" w:rsidRDefault="0074452C" w:rsidP="0074452C">
      <w:pPr>
        <w:pStyle w:val="ad"/>
        <w:spacing w:line="360" w:lineRule="auto"/>
        <w:ind w:left="567"/>
        <w:jc w:val="both"/>
        <w:rPr>
          <w:rFonts w:cs="Times New Roman"/>
          <w:color w:val="000000"/>
          <w:sz w:val="16"/>
          <w:szCs w:val="16"/>
        </w:rPr>
      </w:pPr>
    </w:p>
    <w:p w:rsidR="00BD35D9" w:rsidRPr="00BB07C7" w:rsidRDefault="00BD35D9" w:rsidP="00BB07C7">
      <w:pPr>
        <w:pStyle w:val="ad"/>
        <w:numPr>
          <w:ilvl w:val="0"/>
          <w:numId w:val="1"/>
        </w:numPr>
        <w:spacing w:line="360" w:lineRule="auto"/>
        <w:ind w:left="567" w:hanging="567"/>
        <w:jc w:val="both"/>
        <w:rPr>
          <w:rFonts w:cs="Times New Roman"/>
          <w:color w:val="000000"/>
          <w:sz w:val="27"/>
          <w:szCs w:val="27"/>
        </w:rPr>
      </w:pPr>
      <w:r w:rsidRPr="004708F2">
        <w:rPr>
          <w:rFonts w:ascii="David" w:hAnsi="David"/>
          <w:color w:val="000000"/>
          <w:rtl/>
        </w:rPr>
        <w:t>לשאלה, מתי יש לראות את בן הזוג כמוותר על זכותו לתבוע, משיב בית המשפט העליון:</w:t>
      </w:r>
      <w:r w:rsidR="004708F2">
        <w:rPr>
          <w:rFonts w:ascii="David" w:hAnsi="David" w:hint="cs"/>
          <w:color w:val="000000"/>
          <w:rtl/>
        </w:rPr>
        <w:t xml:space="preserve"> </w:t>
      </w:r>
      <w:r w:rsidRPr="004708F2">
        <w:rPr>
          <w:rFonts w:ascii="David" w:hAnsi="David"/>
          <w:b/>
          <w:bCs/>
          <w:color w:val="000000"/>
          <w:rtl/>
        </w:rPr>
        <w:t>"ויתור כאמור יחול במקרה שבו הייתה לבן הזוג הזדמנות סבירה לטעון לקיומו של שיתוף בנכסים והוא נמנע מלעשות כן"</w:t>
      </w:r>
      <w:r w:rsidRPr="004708F2">
        <w:rPr>
          <w:rFonts w:ascii="David" w:hAnsi="David"/>
          <w:color w:val="000000"/>
          <w:rtl/>
        </w:rPr>
        <w:t> (שם).</w:t>
      </w:r>
      <w:r w:rsidR="00BB07C7">
        <w:rPr>
          <w:rFonts w:ascii="David" w:hAnsi="David" w:hint="cs"/>
          <w:color w:val="000000"/>
          <w:rtl/>
        </w:rPr>
        <w:t xml:space="preserve"> </w:t>
      </w:r>
      <w:r>
        <w:rPr>
          <w:rtl/>
        </w:rPr>
        <w:t>בהתאם, בי</w:t>
      </w:r>
      <w:r w:rsidR="004708F2">
        <w:rPr>
          <w:rFonts w:hint="cs"/>
          <w:rtl/>
        </w:rPr>
        <w:t xml:space="preserve">ת המשפט </w:t>
      </w:r>
      <w:r>
        <w:rPr>
          <w:rtl/>
        </w:rPr>
        <w:t>יברר בקשת יורשים לסעד הנוגע לשיתוף בנכסים מכוח הלכת שיתוף, כל עוד לא ישתכנע כי המנוח ויתר בחייו על הזכות הנתבעת בשמו עת הייתה לו הזדמנות סבירה לטעון לקיומה, ובכפוף עוד לכך שאין בנמצא צד שלישי שהסתמך על מצבת הזכויות אותה עותרים היורשים לשנות</w:t>
      </w:r>
      <w:r>
        <w:t>.</w:t>
      </w:r>
      <w:r w:rsidR="00015EC1">
        <w:rPr>
          <w:rFonts w:hint="cs"/>
          <w:rtl/>
        </w:rPr>
        <w:t xml:space="preserve"> </w:t>
      </w:r>
      <w:r w:rsidRPr="00BB07C7">
        <w:rPr>
          <w:rFonts w:ascii="David" w:hAnsi="David"/>
          <w:color w:val="000000"/>
          <w:rtl/>
        </w:rPr>
        <w:t xml:space="preserve">משהמנוחה, </w:t>
      </w:r>
      <w:r w:rsidRPr="00BB07C7">
        <w:rPr>
          <w:rFonts w:ascii="David" w:hAnsi="David"/>
          <w:i/>
          <w:iCs/>
          <w:color w:val="000000"/>
          <w:u w:val="double"/>
          <w:rtl/>
        </w:rPr>
        <w:t>משך 34 שנים</w:t>
      </w:r>
      <w:r w:rsidRPr="00BB07C7">
        <w:rPr>
          <w:rFonts w:ascii="David" w:hAnsi="David"/>
          <w:color w:val="000000"/>
          <w:rtl/>
        </w:rPr>
        <w:t xml:space="preserve"> לא הגישה תביעה כנגד עיזבונו של המנוח, ללא כל סיבה </w:t>
      </w:r>
      <w:r w:rsidR="005A1342" w:rsidRPr="00BB07C7">
        <w:rPr>
          <w:rFonts w:ascii="David" w:hAnsi="David" w:hint="cs"/>
          <w:color w:val="000000"/>
          <w:rtl/>
        </w:rPr>
        <w:t xml:space="preserve">סבירה אין מנוס אלא מלומר כי </w:t>
      </w:r>
      <w:r w:rsidRPr="00BB07C7">
        <w:rPr>
          <w:rFonts w:ascii="David" w:hAnsi="David"/>
          <w:color w:val="000000"/>
          <w:rtl/>
        </w:rPr>
        <w:t>הייתה לה הזדמנות, יותר מסבירה לעשות כן והיא נמנעה מכך ולפיכך יש לראות בכך משום ויתור המנוחה על זכות התביעה.</w:t>
      </w:r>
    </w:p>
    <w:p w:rsidR="005A1342" w:rsidRDefault="005A1342" w:rsidP="005A1342">
      <w:pPr>
        <w:pStyle w:val="ad"/>
        <w:rPr>
          <w:rFonts w:cs="Times New Roman"/>
          <w:color w:val="000000"/>
          <w:sz w:val="16"/>
          <w:szCs w:val="16"/>
          <w:rtl/>
        </w:rPr>
      </w:pPr>
    </w:p>
    <w:p w:rsidR="0074452C" w:rsidRDefault="0074452C" w:rsidP="005A1342">
      <w:pPr>
        <w:pStyle w:val="ad"/>
        <w:rPr>
          <w:rFonts w:cs="Times New Roman"/>
          <w:color w:val="000000"/>
          <w:sz w:val="16"/>
          <w:szCs w:val="16"/>
          <w:rtl/>
        </w:rPr>
      </w:pPr>
    </w:p>
    <w:p w:rsidR="0074452C" w:rsidRPr="005A1342" w:rsidRDefault="0074452C" w:rsidP="005A1342">
      <w:pPr>
        <w:pStyle w:val="ad"/>
        <w:rPr>
          <w:rFonts w:cs="Times New Roman"/>
          <w:color w:val="000000"/>
          <w:sz w:val="16"/>
          <w:szCs w:val="16"/>
          <w:rtl/>
        </w:rPr>
      </w:pPr>
    </w:p>
    <w:p w:rsidR="00BD35D9" w:rsidRPr="005A1342" w:rsidRDefault="00BD35D9" w:rsidP="005A1342">
      <w:pPr>
        <w:pStyle w:val="ad"/>
        <w:numPr>
          <w:ilvl w:val="0"/>
          <w:numId w:val="1"/>
        </w:numPr>
        <w:spacing w:line="360" w:lineRule="auto"/>
        <w:ind w:left="567" w:hanging="567"/>
        <w:jc w:val="both"/>
        <w:rPr>
          <w:rFonts w:cs="Times New Roman"/>
          <w:color w:val="000000"/>
          <w:sz w:val="27"/>
          <w:szCs w:val="27"/>
        </w:rPr>
      </w:pPr>
      <w:r w:rsidRPr="005A1342">
        <w:rPr>
          <w:rFonts w:ascii="David" w:hAnsi="David"/>
          <w:color w:val="000000"/>
          <w:rtl/>
        </w:rPr>
        <w:lastRenderedPageBreak/>
        <w:t>לא נעלמה מעיני טענת</w:t>
      </w:r>
      <w:r w:rsidR="005A1342">
        <w:rPr>
          <w:rFonts w:ascii="David" w:hAnsi="David" w:hint="cs"/>
          <w:color w:val="000000"/>
          <w:rtl/>
        </w:rPr>
        <w:t xml:space="preserve">ו של </w:t>
      </w:r>
      <w:r w:rsidR="00DE1B99">
        <w:rPr>
          <w:rFonts w:ascii="David" w:hAnsi="David" w:hint="cs"/>
          <w:color w:val="000000"/>
          <w:rtl/>
        </w:rPr>
        <w:t>עדי</w:t>
      </w:r>
      <w:r w:rsidR="005A1342">
        <w:rPr>
          <w:rFonts w:ascii="David" w:hAnsi="David" w:hint="cs"/>
          <w:color w:val="000000"/>
          <w:rtl/>
        </w:rPr>
        <w:t xml:space="preserve"> </w:t>
      </w:r>
      <w:r w:rsidRPr="005A1342">
        <w:rPr>
          <w:rFonts w:ascii="David" w:hAnsi="David"/>
          <w:color w:val="000000"/>
          <w:rtl/>
        </w:rPr>
        <w:t>כי במהלך חיי הנישואין וכן לאחר פטירתו של המנוח, לא עלה כל צורך בהגשת תביעה שכזו על ידי המנוחה</w:t>
      </w:r>
      <w:r w:rsidR="005A1342">
        <w:rPr>
          <w:rFonts w:ascii="David" w:hAnsi="David" w:hint="cs"/>
          <w:color w:val="000000"/>
          <w:rtl/>
        </w:rPr>
        <w:t xml:space="preserve"> וכי</w:t>
      </w:r>
      <w:r w:rsidRPr="005A1342">
        <w:rPr>
          <w:rFonts w:ascii="David" w:hAnsi="David"/>
          <w:color w:val="000000"/>
          <w:rtl/>
        </w:rPr>
        <w:t xml:space="preserve"> אף לאחר פטירת המנוח, המשיכה המנוחה להתגורר בדירה ולנהוג בה מנהג בעלים. </w:t>
      </w:r>
      <w:r w:rsidR="005A1342">
        <w:rPr>
          <w:rFonts w:ascii="David" w:hAnsi="David" w:hint="cs"/>
          <w:color w:val="000000"/>
          <w:rtl/>
        </w:rPr>
        <w:t xml:space="preserve">עוד לא התעלמתי מכך כי </w:t>
      </w:r>
      <w:r w:rsidRPr="005A1342">
        <w:rPr>
          <w:rFonts w:ascii="David" w:hAnsi="David"/>
          <w:color w:val="000000"/>
          <w:rtl/>
        </w:rPr>
        <w:t>ה</w:t>
      </w:r>
      <w:r w:rsidR="005A1342">
        <w:rPr>
          <w:rFonts w:ascii="David" w:hAnsi="David" w:hint="cs"/>
          <w:color w:val="000000"/>
          <w:rtl/>
        </w:rPr>
        <w:t>אחים</w:t>
      </w:r>
      <w:r w:rsidRPr="005A1342">
        <w:rPr>
          <w:rFonts w:ascii="David" w:hAnsi="David"/>
          <w:color w:val="000000"/>
          <w:rtl/>
        </w:rPr>
        <w:t>, ש</w:t>
      </w:r>
      <w:r w:rsidR="005A1342">
        <w:rPr>
          <w:rFonts w:ascii="David" w:hAnsi="David" w:hint="cs"/>
          <w:color w:val="000000"/>
          <w:rtl/>
        </w:rPr>
        <w:t xml:space="preserve">כל אחד מהם היה זכאי להירשם כבעלים של 1/12 מהזכויות </w:t>
      </w:r>
      <w:r w:rsidRPr="005A1342">
        <w:rPr>
          <w:rFonts w:ascii="David" w:hAnsi="David"/>
          <w:color w:val="000000"/>
          <w:rtl/>
        </w:rPr>
        <w:t>בדירה לא פעלו לרישום הדירה על שמם, וכמובן אף לא דרשו מהמנוחה דמי שימוש בדירה.</w:t>
      </w:r>
    </w:p>
    <w:p w:rsidR="005A1342" w:rsidRPr="005A1342" w:rsidRDefault="005A1342" w:rsidP="005A1342">
      <w:pPr>
        <w:pStyle w:val="ad"/>
        <w:rPr>
          <w:rFonts w:cs="Times New Roman"/>
          <w:color w:val="000000"/>
          <w:sz w:val="16"/>
          <w:szCs w:val="16"/>
          <w:rtl/>
        </w:rPr>
      </w:pPr>
    </w:p>
    <w:p w:rsidR="00BD35D9" w:rsidRDefault="005A1342" w:rsidP="00BB07C7">
      <w:pPr>
        <w:pStyle w:val="ad"/>
        <w:numPr>
          <w:ilvl w:val="0"/>
          <w:numId w:val="1"/>
        </w:numPr>
        <w:spacing w:line="360" w:lineRule="auto"/>
        <w:ind w:left="567" w:hanging="567"/>
        <w:jc w:val="both"/>
        <w:rPr>
          <w:rFonts w:cs="Times New Roman"/>
          <w:color w:val="000000"/>
          <w:sz w:val="27"/>
          <w:szCs w:val="27"/>
        </w:rPr>
      </w:pPr>
      <w:r>
        <w:rPr>
          <w:rFonts w:ascii="David" w:hAnsi="David" w:hint="cs"/>
          <w:color w:val="000000"/>
          <w:rtl/>
        </w:rPr>
        <w:t xml:space="preserve">יחד עם זאת, </w:t>
      </w:r>
      <w:r w:rsidR="00BD35D9" w:rsidRPr="005A1342">
        <w:rPr>
          <w:rFonts w:ascii="David" w:hAnsi="David"/>
          <w:color w:val="000000"/>
          <w:rtl/>
        </w:rPr>
        <w:t xml:space="preserve">הגם שיש טעם בטענה זו של התובע, אין בכך כדי לשנות מן המסקנה כי המנוחה ויתרה על זכות התביעה שלה. משהמנוחה עצמה לא ראתה כל צורך להגיש תביעה, משמע שהמנוחה ויתרה על זכות התביעה, </w:t>
      </w:r>
      <w:r w:rsidR="00BB07C7">
        <w:rPr>
          <w:rFonts w:ascii="David" w:hAnsi="David" w:hint="cs"/>
          <w:color w:val="000000"/>
          <w:rtl/>
        </w:rPr>
        <w:t xml:space="preserve">תהא הסיבה לכך אשר תהא. </w:t>
      </w:r>
    </w:p>
    <w:p w:rsidR="004E1104" w:rsidRPr="00A47E35" w:rsidRDefault="004E1104" w:rsidP="004E1104">
      <w:pPr>
        <w:pStyle w:val="ad"/>
        <w:rPr>
          <w:rFonts w:ascii="David" w:hAnsi="David"/>
          <w:color w:val="000000"/>
          <w:sz w:val="16"/>
          <w:szCs w:val="16"/>
          <w:rtl/>
        </w:rPr>
      </w:pPr>
    </w:p>
    <w:p w:rsidR="004E1104" w:rsidRPr="00080514" w:rsidRDefault="004E1104" w:rsidP="0074452C">
      <w:pPr>
        <w:pStyle w:val="ad"/>
        <w:numPr>
          <w:ilvl w:val="0"/>
          <w:numId w:val="1"/>
        </w:numPr>
        <w:spacing w:line="360" w:lineRule="auto"/>
        <w:ind w:left="567" w:hanging="567"/>
        <w:jc w:val="both"/>
        <w:rPr>
          <w:rFonts w:ascii="David" w:hAnsi="David"/>
          <w:color w:val="000000"/>
        </w:rPr>
      </w:pPr>
      <w:r w:rsidRPr="004E1104">
        <w:rPr>
          <w:rFonts w:ascii="David" w:hAnsi="David"/>
          <w:color w:val="000000"/>
          <w:rtl/>
        </w:rPr>
        <w:t xml:space="preserve">אף אם תאמר כי </w:t>
      </w:r>
      <w:r w:rsidR="00BB07C7">
        <w:rPr>
          <w:rFonts w:ascii="David" w:hAnsi="David" w:hint="cs"/>
          <w:color w:val="000000"/>
          <w:rtl/>
        </w:rPr>
        <w:t xml:space="preserve">התביעה לא התיישנה (התיישנות דיונית) וכי </w:t>
      </w:r>
      <w:r w:rsidRPr="004E1104">
        <w:rPr>
          <w:rFonts w:ascii="David" w:hAnsi="David"/>
          <w:color w:val="000000"/>
          <w:rtl/>
        </w:rPr>
        <w:t>ל</w:t>
      </w:r>
      <w:r w:rsidR="00DE1B99">
        <w:rPr>
          <w:rFonts w:ascii="David" w:hAnsi="David"/>
          <w:color w:val="000000"/>
          <w:rtl/>
        </w:rPr>
        <w:t>עדי</w:t>
      </w:r>
      <w:r w:rsidRPr="004E1104">
        <w:rPr>
          <w:rFonts w:ascii="David" w:hAnsi="David"/>
          <w:color w:val="000000"/>
          <w:rtl/>
        </w:rPr>
        <w:t xml:space="preserve"> הזכות להגשת התביעה בשם האם, עדיין חובה לבחון האם </w:t>
      </w:r>
      <w:r w:rsidRPr="004E1104">
        <w:rPr>
          <w:rStyle w:val="normal-h"/>
          <w:rFonts w:ascii="David" w:hAnsi="David"/>
          <w:rtl/>
        </w:rPr>
        <w:t>בקבלת תביעתו של בן הזוג (</w:t>
      </w:r>
      <w:r w:rsidR="00DE1B99">
        <w:rPr>
          <w:rStyle w:val="normal-h"/>
          <w:rFonts w:ascii="David" w:hAnsi="David"/>
          <w:rtl/>
        </w:rPr>
        <w:t>עדי</w:t>
      </w:r>
      <w:r w:rsidRPr="004E1104">
        <w:rPr>
          <w:rStyle w:val="normal-h"/>
          <w:rFonts w:ascii="David" w:hAnsi="David"/>
          <w:rtl/>
        </w:rPr>
        <w:t xml:space="preserve"> שבא בנעליה), אין אנו פוגעים בזכויותיהם של אחרים. בע"א 177/87 </w:t>
      </w:r>
      <w:r w:rsidRPr="004E1104">
        <w:rPr>
          <w:rStyle w:val="normal-h"/>
          <w:rFonts w:ascii="David" w:hAnsi="David"/>
          <w:b/>
          <w:bCs/>
          <w:rtl/>
        </w:rPr>
        <w:t>וינפלד נ' מנהל מס שבח מקרקעין נתניה</w:t>
      </w:r>
      <w:r w:rsidR="0074452C">
        <w:rPr>
          <w:rStyle w:val="normal-h"/>
          <w:rFonts w:ascii="David" w:hAnsi="David" w:hint="cs"/>
          <w:rtl/>
        </w:rPr>
        <w:t xml:space="preserve"> (נבו</w:t>
      </w:r>
      <w:r w:rsidRPr="004E1104">
        <w:rPr>
          <w:rStyle w:val="normal-h"/>
          <w:rFonts w:ascii="David" w:hAnsi="David"/>
          <w:rtl/>
        </w:rPr>
        <w:t>,</w:t>
      </w:r>
      <w:r w:rsidR="0074452C">
        <w:rPr>
          <w:rStyle w:val="normal-h"/>
          <w:rFonts w:ascii="David" w:hAnsi="David" w:hint="cs"/>
          <w:rtl/>
        </w:rPr>
        <w:t xml:space="preserve"> 15.11.1990)</w:t>
      </w:r>
      <w:r w:rsidRPr="004E1104">
        <w:rPr>
          <w:rStyle w:val="normal-h"/>
          <w:rFonts w:ascii="David" w:hAnsi="David"/>
          <w:rtl/>
        </w:rPr>
        <w:t xml:space="preserve">, נאמרו הדברים הבאים: </w:t>
      </w:r>
      <w:r w:rsidRPr="004E1104">
        <w:rPr>
          <w:rStyle w:val="normal-h"/>
          <w:rFonts w:ascii="David" w:hAnsi="David"/>
          <w:b/>
          <w:bCs/>
          <w:rtl/>
        </w:rPr>
        <w:t xml:space="preserve">"אין כל מניעה שינתן פסק דין לשיתוף בנכסים למפרע, אפילו חוזרים שנים רבות לאחור ואין לראות בזמן שעבר ללא מעש משום ויתור מצד בן זוג על זכותו. עם זאת, </w:t>
      </w:r>
      <w:r w:rsidRPr="004E1104">
        <w:rPr>
          <w:rStyle w:val="normal-h"/>
          <w:rFonts w:ascii="David" w:hAnsi="David"/>
          <w:b/>
          <w:bCs/>
          <w:u w:val="double"/>
          <w:rtl/>
        </w:rPr>
        <w:t>מרגע שנפל דבר ומעמדו או זכויותיו של צד שלישי עלולים להיפגע, תמנע האפשרות להחלטה בעלת פועל למפרע כנ"ל</w:t>
      </w:r>
      <w:r w:rsidRPr="004E1104">
        <w:rPr>
          <w:rStyle w:val="normal-h"/>
          <w:rFonts w:ascii="David" w:hAnsi="David"/>
          <w:b/>
          <w:bCs/>
          <w:rtl/>
        </w:rPr>
        <w:t xml:space="preserve">, שכן במקרה כזה ורק במקרה כזה, יאמר לבן </w:t>
      </w:r>
      <w:r w:rsidRPr="00080514">
        <w:rPr>
          <w:rStyle w:val="normal-h"/>
          <w:rFonts w:ascii="David" w:hAnsi="David"/>
          <w:b/>
          <w:bCs/>
          <w:rtl/>
        </w:rPr>
        <w:t>הזוג שישן על זכויותיו, כי רואים בו כמי שויתר עליהן, ככל שמדובר בעיסקה שנעשתה עם אותו צד שלישי"</w:t>
      </w:r>
      <w:r w:rsidRPr="00080514">
        <w:rPr>
          <w:rStyle w:val="normal-h"/>
          <w:rFonts w:ascii="David" w:hAnsi="David"/>
          <w:rtl/>
        </w:rPr>
        <w:t xml:space="preserve"> (שם, עמ' 613</w:t>
      </w:r>
      <w:r w:rsidRPr="00080514">
        <w:rPr>
          <w:rStyle w:val="normal-h"/>
          <w:rFonts w:ascii="David" w:hAnsi="David" w:hint="cs"/>
          <w:rtl/>
        </w:rPr>
        <w:t>; הדגשות לא במקור</w:t>
      </w:r>
      <w:r w:rsidRPr="00080514">
        <w:rPr>
          <w:rStyle w:val="normal-h"/>
          <w:rFonts w:ascii="David" w:hAnsi="David"/>
          <w:rtl/>
        </w:rPr>
        <w:t>).</w:t>
      </w:r>
    </w:p>
    <w:p w:rsidR="004E1104" w:rsidRPr="0074452C" w:rsidRDefault="004E1104" w:rsidP="004E1104">
      <w:pPr>
        <w:pStyle w:val="ad"/>
        <w:rPr>
          <w:rFonts w:ascii="David" w:hAnsi="David"/>
          <w:color w:val="000000"/>
          <w:sz w:val="16"/>
          <w:szCs w:val="16"/>
          <w:rtl/>
        </w:rPr>
      </w:pPr>
    </w:p>
    <w:p w:rsidR="004E1104" w:rsidRPr="00080514" w:rsidRDefault="004E1104" w:rsidP="0074452C">
      <w:pPr>
        <w:pStyle w:val="ad"/>
        <w:numPr>
          <w:ilvl w:val="0"/>
          <w:numId w:val="1"/>
        </w:numPr>
        <w:spacing w:line="360" w:lineRule="auto"/>
        <w:ind w:left="567" w:hanging="567"/>
        <w:jc w:val="both"/>
        <w:rPr>
          <w:rStyle w:val="normal-h"/>
          <w:rFonts w:ascii="David" w:hAnsi="David"/>
          <w:color w:val="000000"/>
        </w:rPr>
      </w:pPr>
      <w:r w:rsidRPr="00080514">
        <w:rPr>
          <w:rStyle w:val="normal-h"/>
          <w:rFonts w:ascii="David" w:hAnsi="David"/>
          <w:rtl/>
        </w:rPr>
        <w:t xml:space="preserve">למען הסר ספק, צד שלישי הינו כל צד, אשר הסתמך על הרישום בפנקסי המקרקעין וקיימת אצלו ציפייה לגיטימית לממש רישום זה, כלשונו של בית המשפט בפרשת </w:t>
      </w:r>
      <w:r w:rsidRPr="00080514">
        <w:rPr>
          <w:rStyle w:val="normal-h"/>
          <w:rFonts w:ascii="David" w:hAnsi="David"/>
          <w:b/>
          <w:bCs/>
          <w:u w:val="single"/>
          <w:rtl/>
        </w:rPr>
        <w:t>פישלר</w:t>
      </w:r>
      <w:r w:rsidRPr="00080514">
        <w:rPr>
          <w:rStyle w:val="normal-h"/>
          <w:rFonts w:ascii="David" w:hAnsi="David"/>
          <w:rtl/>
        </w:rPr>
        <w:t xml:space="preserve">: </w:t>
      </w:r>
      <w:r w:rsidRPr="00080514">
        <w:rPr>
          <w:rStyle w:val="normal-h"/>
          <w:rFonts w:ascii="David" w:hAnsi="David"/>
          <w:b/>
          <w:bCs/>
          <w:rtl/>
        </w:rPr>
        <w:t>"יחד עם זאת, עדיין יש לראות במערערת צד שלישי, אשר הסתמך במידה זו או אחרת על העובדה כי הדירות היו רשומות על שם המנוח בלבד</w:t>
      </w:r>
      <w:r w:rsidRPr="00080514">
        <w:rPr>
          <w:rStyle w:val="normal-h"/>
          <w:rFonts w:ascii="David" w:hAnsi="David" w:hint="cs"/>
          <w:b/>
          <w:bCs/>
          <w:rtl/>
        </w:rPr>
        <w:t>.</w:t>
      </w:r>
      <w:r w:rsidRPr="00080514">
        <w:rPr>
          <w:rStyle w:val="normal-h"/>
          <w:rFonts w:ascii="David" w:hAnsi="David"/>
          <w:b/>
          <w:bCs/>
          <w:rtl/>
        </w:rPr>
        <w:t xml:space="preserve"> ואכן, לאחר מות המנוח זכאית המערערת כיורשת מחצית עזבונו גם למחצית מן הדירות נשוא הדיון שבפנינו.." </w:t>
      </w:r>
      <w:r w:rsidRPr="00080514">
        <w:rPr>
          <w:rStyle w:val="normal-h"/>
          <w:rFonts w:ascii="David" w:hAnsi="David"/>
          <w:rtl/>
        </w:rPr>
        <w:t>(</w:t>
      </w:r>
      <w:r w:rsidR="0074452C">
        <w:rPr>
          <w:rStyle w:val="normal-h"/>
          <w:rFonts w:ascii="David" w:hAnsi="David" w:hint="cs"/>
          <w:rtl/>
        </w:rPr>
        <w:t>פסקה 10 לפסק הדין)</w:t>
      </w:r>
      <w:r w:rsidRPr="00080514">
        <w:rPr>
          <w:rStyle w:val="normal-h"/>
          <w:rFonts w:ascii="David" w:hAnsi="David"/>
          <w:rtl/>
        </w:rPr>
        <w:t>.</w:t>
      </w:r>
    </w:p>
    <w:p w:rsidR="006A6EBD" w:rsidRPr="0074452C" w:rsidRDefault="006A6EBD" w:rsidP="006A6EBD">
      <w:pPr>
        <w:pStyle w:val="ad"/>
        <w:rPr>
          <w:rStyle w:val="normal-h"/>
          <w:rFonts w:ascii="David" w:hAnsi="David"/>
          <w:color w:val="000000"/>
          <w:sz w:val="16"/>
          <w:szCs w:val="16"/>
          <w:rtl/>
        </w:rPr>
      </w:pPr>
    </w:p>
    <w:p w:rsidR="006A6EBD" w:rsidRPr="00080514" w:rsidRDefault="006A6EBD" w:rsidP="0098514A">
      <w:pPr>
        <w:pStyle w:val="ad"/>
        <w:numPr>
          <w:ilvl w:val="0"/>
          <w:numId w:val="1"/>
        </w:numPr>
        <w:spacing w:line="360" w:lineRule="auto"/>
        <w:ind w:left="567" w:hanging="567"/>
        <w:jc w:val="both"/>
        <w:rPr>
          <w:rStyle w:val="normal-h"/>
          <w:rFonts w:ascii="David" w:hAnsi="David"/>
          <w:color w:val="000000"/>
        </w:rPr>
      </w:pPr>
      <w:r w:rsidRPr="00080514">
        <w:rPr>
          <w:rStyle w:val="normal-h"/>
          <w:rFonts w:ascii="David" w:hAnsi="David"/>
          <w:color w:val="000000"/>
          <w:rtl/>
        </w:rPr>
        <w:t xml:space="preserve">להשלמת התמונה יוער כי הדירה הנ"ל נרכשה על ידי האב טרם לידתו של התובע וכי כל טיעוניו בעניין הם בבחינת עדות שמיעה מבלי להביא כל ראיה טובה אחרת. לא זו אף זו, אף אם תאמר כי </w:t>
      </w:r>
      <w:r w:rsidR="00DE1B99">
        <w:rPr>
          <w:rStyle w:val="normal-h"/>
          <w:rFonts w:ascii="David" w:hAnsi="David"/>
          <w:color w:val="000000"/>
          <w:rtl/>
        </w:rPr>
        <w:t>עדי</w:t>
      </w:r>
      <w:r w:rsidRPr="00080514">
        <w:rPr>
          <w:rStyle w:val="normal-h"/>
          <w:rFonts w:ascii="David" w:hAnsi="David"/>
          <w:color w:val="000000"/>
          <w:rtl/>
        </w:rPr>
        <w:t xml:space="preserve"> היה מציג ראיה משל הדירה נרכשה מכספים משותפים או ממאמץ משותף של שני הוריו, עדיין בפניו משוכה בלתי עבירה בדמות סתירת החזקה כי אמו ויתרה על זכותה לתבוע ומשכך אין הוא, יורשה, זכאי לבוא בנעליה ולשנות זאת.</w:t>
      </w:r>
    </w:p>
    <w:p w:rsidR="006A6EBD" w:rsidRPr="0074452C" w:rsidRDefault="006A6EBD" w:rsidP="006A6EBD">
      <w:pPr>
        <w:pStyle w:val="ad"/>
        <w:rPr>
          <w:rStyle w:val="normal-h"/>
          <w:rFonts w:ascii="David" w:hAnsi="David"/>
          <w:color w:val="000000"/>
          <w:sz w:val="16"/>
          <w:szCs w:val="16"/>
          <w:rtl/>
        </w:rPr>
      </w:pPr>
    </w:p>
    <w:p w:rsidR="00167B45" w:rsidRPr="00080514" w:rsidRDefault="006A6EBD" w:rsidP="0074452C">
      <w:pPr>
        <w:pStyle w:val="ad"/>
        <w:numPr>
          <w:ilvl w:val="0"/>
          <w:numId w:val="1"/>
        </w:numPr>
        <w:spacing w:line="360" w:lineRule="auto"/>
        <w:ind w:left="567" w:hanging="567"/>
        <w:jc w:val="both"/>
        <w:rPr>
          <w:rFonts w:cs="Times New Roman"/>
          <w:color w:val="000000"/>
        </w:rPr>
      </w:pPr>
      <w:r w:rsidRPr="00080514">
        <w:rPr>
          <w:rFonts w:ascii="David" w:hAnsi="David"/>
          <w:color w:val="000000"/>
          <w:rtl/>
        </w:rPr>
        <w:t>הלכה למעשה, התביעה היא תביעה כנגד עיזבון, ו</w:t>
      </w:r>
      <w:r w:rsidR="00167B45" w:rsidRPr="00080514">
        <w:rPr>
          <w:rFonts w:ascii="David" w:hAnsi="David"/>
          <w:noProof w:val="0"/>
          <w:rtl/>
        </w:rPr>
        <w:t xml:space="preserve">לעניין זה עדיין לא נסו ליחם של דברי </w:t>
      </w:r>
      <w:r w:rsidR="00167B45" w:rsidRPr="00080514">
        <w:rPr>
          <w:rFonts w:ascii="Arial" w:hAnsi="Arial"/>
          <w:noProof w:val="0"/>
          <w:rtl/>
        </w:rPr>
        <w:t>בית המשפט העליון, אשר קבע לפני למעלה מ-</w:t>
      </w:r>
      <w:r w:rsidRPr="00080514">
        <w:rPr>
          <w:rFonts w:ascii="Arial" w:hAnsi="Arial" w:hint="cs"/>
          <w:noProof w:val="0"/>
          <w:rtl/>
        </w:rPr>
        <w:t>60</w:t>
      </w:r>
      <w:r w:rsidR="00167B45" w:rsidRPr="00080514">
        <w:rPr>
          <w:rFonts w:ascii="Arial" w:hAnsi="Arial"/>
          <w:noProof w:val="0"/>
          <w:rtl/>
        </w:rPr>
        <w:t xml:space="preserve"> שנים, </w:t>
      </w:r>
      <w:r w:rsidR="00167B45" w:rsidRPr="00080514">
        <w:rPr>
          <w:noProof w:val="0"/>
          <w:rtl/>
        </w:rPr>
        <w:t xml:space="preserve">בע"א 459/59 </w:t>
      </w:r>
      <w:r w:rsidR="00167B45" w:rsidRPr="00080514">
        <w:rPr>
          <w:b/>
          <w:bCs/>
          <w:noProof w:val="0"/>
          <w:rtl/>
        </w:rPr>
        <w:t>פינקלשטיין נ' פרושטייר</w:t>
      </w:r>
      <w:r w:rsidR="0074452C">
        <w:rPr>
          <w:rFonts w:hint="cs"/>
          <w:noProof w:val="0"/>
          <w:rtl/>
        </w:rPr>
        <w:t xml:space="preserve"> (נבו, 22.1.1960)</w:t>
      </w:r>
      <w:r w:rsidR="00167B45" w:rsidRPr="00080514">
        <w:rPr>
          <w:noProof w:val="0"/>
          <w:rtl/>
        </w:rPr>
        <w:t>, כי:</w:t>
      </w:r>
      <w:r w:rsidRPr="00080514">
        <w:rPr>
          <w:rFonts w:hint="cs"/>
          <w:noProof w:val="0"/>
          <w:rtl/>
        </w:rPr>
        <w:t xml:space="preserve"> </w:t>
      </w:r>
      <w:r w:rsidR="00167B45" w:rsidRPr="00080514">
        <w:rPr>
          <w:b/>
          <w:bCs/>
          <w:noProof w:val="0"/>
          <w:rtl/>
        </w:rPr>
        <w:t>"כאשר התביעה היא נגד עזבון או אחד מיורשיו, יש קודם-כל לעקור מן הלב את הספק, פן ואולי היתה באמתחתו של הנתבע החי טענה כל שהיא העשויה לסכל- אם על-ידי כפירה ואם על-ידי עדות סותרת- את תביעת יריבו"</w:t>
      </w:r>
      <w:r w:rsidR="00167B45" w:rsidRPr="00080514">
        <w:rPr>
          <w:noProof w:val="0"/>
          <w:rtl/>
        </w:rPr>
        <w:t xml:space="preserve"> (שם, עמ' 2333).</w:t>
      </w:r>
    </w:p>
    <w:p w:rsidR="006A6EBD" w:rsidRDefault="006A6EBD" w:rsidP="006A6EBD">
      <w:pPr>
        <w:pStyle w:val="ad"/>
        <w:rPr>
          <w:rFonts w:cs="Times New Roman"/>
          <w:color w:val="000000"/>
          <w:rtl/>
        </w:rPr>
      </w:pPr>
    </w:p>
    <w:p w:rsidR="0074452C" w:rsidRPr="0074452C" w:rsidRDefault="0074452C" w:rsidP="006A6EBD">
      <w:pPr>
        <w:pStyle w:val="ad"/>
        <w:rPr>
          <w:rFonts w:cs="Times New Roman"/>
          <w:color w:val="000000"/>
          <w:rtl/>
        </w:rPr>
      </w:pPr>
    </w:p>
    <w:p w:rsidR="00167B45" w:rsidRPr="00080514" w:rsidRDefault="00167B45" w:rsidP="0074452C">
      <w:pPr>
        <w:pStyle w:val="ad"/>
        <w:numPr>
          <w:ilvl w:val="0"/>
          <w:numId w:val="1"/>
        </w:numPr>
        <w:spacing w:line="360" w:lineRule="auto"/>
        <w:ind w:left="567" w:hanging="567"/>
        <w:jc w:val="both"/>
        <w:rPr>
          <w:rFonts w:cs="Times New Roman"/>
          <w:color w:val="000000"/>
        </w:rPr>
      </w:pPr>
      <w:r w:rsidRPr="00080514">
        <w:rPr>
          <w:noProof w:val="0"/>
          <w:rtl/>
        </w:rPr>
        <w:lastRenderedPageBreak/>
        <w:t xml:space="preserve">עוד נכונים בעניין זה הדברים שנאמרו על ידי כב' השופט אור בע"א 5997/92 </w:t>
      </w:r>
      <w:r w:rsidRPr="00080514">
        <w:rPr>
          <w:b/>
          <w:bCs/>
          <w:noProof w:val="0"/>
          <w:rtl/>
        </w:rPr>
        <w:t>מלק נ' מנהל עזבון הרב דויטש</w:t>
      </w:r>
      <w:r w:rsidR="0074452C">
        <w:rPr>
          <w:rFonts w:hint="cs"/>
          <w:noProof w:val="0"/>
          <w:rtl/>
        </w:rPr>
        <w:t xml:space="preserve"> (נבו, 28.9.1997)</w:t>
      </w:r>
      <w:r w:rsidRPr="00080514">
        <w:rPr>
          <w:noProof w:val="0"/>
          <w:rtl/>
        </w:rPr>
        <w:t>, לאמור:</w:t>
      </w:r>
      <w:r w:rsidR="006A6EBD" w:rsidRPr="00080514">
        <w:rPr>
          <w:rFonts w:hint="cs"/>
          <w:noProof w:val="0"/>
          <w:rtl/>
        </w:rPr>
        <w:t xml:space="preserve"> </w:t>
      </w:r>
      <w:r w:rsidRPr="00080514">
        <w:rPr>
          <w:b/>
          <w:bCs/>
          <w:noProof w:val="0"/>
          <w:rtl/>
        </w:rPr>
        <w:t>"מידת ההוכחה הנדרשת היא</w:t>
      </w:r>
      <w:r w:rsidRPr="00080514">
        <w:rPr>
          <w:rFonts w:hint="cs"/>
          <w:b/>
          <w:bCs/>
          <w:noProof w:val="0"/>
        </w:rPr>
        <w:t xml:space="preserve"> </w:t>
      </w:r>
      <w:r w:rsidRPr="00080514">
        <w:rPr>
          <w:b/>
          <w:bCs/>
          <w:noProof w:val="0"/>
          <w:rtl/>
        </w:rPr>
        <w:t>ברמה גבוהה בהרבה מזו</w:t>
      </w:r>
      <w:r w:rsidRPr="00080514">
        <w:rPr>
          <w:rFonts w:hint="cs"/>
          <w:b/>
          <w:bCs/>
          <w:noProof w:val="0"/>
        </w:rPr>
        <w:t xml:space="preserve"> </w:t>
      </w:r>
      <w:r w:rsidRPr="00080514">
        <w:rPr>
          <w:b/>
          <w:bCs/>
          <w:noProof w:val="0"/>
          <w:rtl/>
        </w:rPr>
        <w:t>המספיקה בהליך אזרחי רגיל. מן התובע מעיזבון נדרשות</w:t>
      </w:r>
      <w:r w:rsidRPr="00080514">
        <w:rPr>
          <w:rFonts w:hint="cs"/>
          <w:b/>
          <w:bCs/>
          <w:noProof w:val="0"/>
        </w:rPr>
        <w:t xml:space="preserve"> </w:t>
      </w:r>
      <w:r w:rsidRPr="00080514">
        <w:rPr>
          <w:b/>
          <w:bCs/>
          <w:noProof w:val="0"/>
          <w:rtl/>
        </w:rPr>
        <w:t>ראיות חזקות יתר על המידה הרגילה</w:t>
      </w:r>
      <w:r w:rsidRPr="00080514">
        <w:rPr>
          <w:rFonts w:hint="cs"/>
          <w:b/>
          <w:bCs/>
          <w:noProof w:val="0"/>
        </w:rPr>
        <w:t xml:space="preserve"> </w:t>
      </w:r>
      <w:r w:rsidRPr="00080514">
        <w:rPr>
          <w:b/>
          <w:bCs/>
          <w:noProof w:val="0"/>
          <w:rtl/>
        </w:rPr>
        <w:t xml:space="preserve">וסיוע לעדותו שלו. הטעם לכלל זה נעוץ בעובדה, שבהיעדר בעל-הדבר גופו אין לדעת אם לא היה מצליח - אילו עוד בחיים חייתו - להזים או לסתור את ראיות יריבו" </w:t>
      </w:r>
      <w:r w:rsidRPr="00080514">
        <w:rPr>
          <w:noProof w:val="0"/>
          <w:rtl/>
        </w:rPr>
        <w:t>(</w:t>
      </w:r>
      <w:r w:rsidR="0074452C">
        <w:rPr>
          <w:rFonts w:hint="cs"/>
          <w:noProof w:val="0"/>
          <w:rtl/>
        </w:rPr>
        <w:t>ב</w:t>
      </w:r>
      <w:r w:rsidRPr="00080514">
        <w:rPr>
          <w:noProof w:val="0"/>
          <w:rtl/>
        </w:rPr>
        <w:t>עמ' 11).</w:t>
      </w:r>
    </w:p>
    <w:p w:rsidR="006A6EBD" w:rsidRPr="0074452C" w:rsidRDefault="006A6EBD" w:rsidP="006A6EBD">
      <w:pPr>
        <w:pStyle w:val="ad"/>
        <w:rPr>
          <w:rFonts w:cs="Times New Roman"/>
          <w:color w:val="000000"/>
          <w:sz w:val="16"/>
          <w:szCs w:val="16"/>
          <w:rtl/>
        </w:rPr>
      </w:pPr>
    </w:p>
    <w:p w:rsidR="00167B45" w:rsidRPr="00080514" w:rsidRDefault="006A6EBD" w:rsidP="007311B1">
      <w:pPr>
        <w:pStyle w:val="ad"/>
        <w:numPr>
          <w:ilvl w:val="0"/>
          <w:numId w:val="1"/>
        </w:numPr>
        <w:spacing w:line="360" w:lineRule="auto"/>
        <w:ind w:left="567" w:hanging="567"/>
        <w:jc w:val="both"/>
        <w:rPr>
          <w:rFonts w:cs="Times New Roman"/>
          <w:color w:val="000000"/>
        </w:rPr>
      </w:pPr>
      <w:r w:rsidRPr="00080514">
        <w:rPr>
          <w:rFonts w:ascii="Arial" w:hAnsi="Arial" w:hint="cs"/>
          <w:noProof w:val="0"/>
          <w:rtl/>
        </w:rPr>
        <w:t>נשוב להלכת השיתוף</w:t>
      </w:r>
      <w:r w:rsidR="00080514" w:rsidRPr="00080514">
        <w:rPr>
          <w:rFonts w:ascii="Arial" w:hAnsi="Arial" w:hint="cs"/>
          <w:noProof w:val="0"/>
          <w:rtl/>
        </w:rPr>
        <w:t xml:space="preserve"> שהיא-היא עילת תביעתו של </w:t>
      </w:r>
      <w:r w:rsidR="00DE1B99">
        <w:rPr>
          <w:rFonts w:ascii="Arial" w:hAnsi="Arial" w:hint="cs"/>
          <w:noProof w:val="0"/>
          <w:rtl/>
        </w:rPr>
        <w:t>עדי</w:t>
      </w:r>
      <w:r w:rsidRPr="00080514">
        <w:rPr>
          <w:rFonts w:ascii="Arial" w:hAnsi="Arial" w:hint="cs"/>
          <w:noProof w:val="0"/>
          <w:rtl/>
        </w:rPr>
        <w:t xml:space="preserve">; </w:t>
      </w:r>
      <w:r w:rsidR="00167B45" w:rsidRPr="00080514">
        <w:rPr>
          <w:rFonts w:ascii="Arial" w:hAnsi="Arial"/>
          <w:noProof w:val="0"/>
          <w:rtl/>
        </w:rPr>
        <w:t xml:space="preserve">כבודה </w:t>
      </w:r>
      <w:r w:rsidR="00080514" w:rsidRPr="00080514">
        <w:rPr>
          <w:rFonts w:ascii="Arial" w:hAnsi="Arial" w:hint="cs"/>
          <w:noProof w:val="0"/>
          <w:rtl/>
        </w:rPr>
        <w:t xml:space="preserve">של זו </w:t>
      </w:r>
      <w:r w:rsidR="00167B45" w:rsidRPr="00080514">
        <w:rPr>
          <w:rFonts w:ascii="Arial" w:hAnsi="Arial"/>
          <w:noProof w:val="0"/>
          <w:rtl/>
        </w:rPr>
        <w:t xml:space="preserve">במקומו מונח. הלכת השיתוף מסייעת לבתי המשפט להגיע לתוצאות צודקות מידי יום. יחד עם זאת, הלכת השיתוף איננה חזות הכל (מה גם, שבמקרה דנן, היא לא הוכחה), כמאמר בית המשפט העליון </w:t>
      </w:r>
      <w:r w:rsidR="00167B45" w:rsidRPr="00080514">
        <w:rPr>
          <w:noProof w:val="0"/>
          <w:rtl/>
          <w:lang w:eastAsia="he-IL"/>
        </w:rPr>
        <w:t>ב</w:t>
      </w:r>
      <w:r w:rsidR="00167B45" w:rsidRPr="00080514">
        <w:rPr>
          <w:b/>
          <w:bCs/>
          <w:noProof w:val="0"/>
          <w:rtl/>
          <w:lang w:eastAsia="he-IL"/>
        </w:rPr>
        <w:t>פרשת פישלר</w:t>
      </w:r>
      <w:r w:rsidR="00167B45" w:rsidRPr="00080514">
        <w:rPr>
          <w:noProof w:val="0"/>
          <w:rtl/>
          <w:lang w:eastAsia="he-IL"/>
        </w:rPr>
        <w:t>:</w:t>
      </w:r>
      <w:r w:rsidR="00080514" w:rsidRPr="00080514">
        <w:rPr>
          <w:noProof w:val="0"/>
          <w:lang w:eastAsia="he-IL"/>
        </w:rPr>
        <w:t xml:space="preserve"> </w:t>
      </w:r>
      <w:r w:rsidR="00167B45" w:rsidRPr="00080514">
        <w:rPr>
          <w:b/>
          <w:bCs/>
          <w:noProof w:val="0"/>
          <w:rtl/>
          <w:lang w:eastAsia="he-IL"/>
        </w:rPr>
        <w:t>"יחד עם זאת, אין להרחיק לכת ביישומה, אלא יש להציב לה גבולות. הצבת הגבולות מתחייבת בשל שיקולים של מדיניות משפטית על פיה יש למצוא את האיזון הראוי בינם לבין הרעיון הבסיסי של הלכת השיתוף"</w:t>
      </w:r>
      <w:r w:rsidR="00167B45" w:rsidRPr="00080514">
        <w:rPr>
          <w:noProof w:val="0"/>
          <w:rtl/>
          <w:lang w:eastAsia="he-IL"/>
        </w:rPr>
        <w:t xml:space="preserve"> (</w:t>
      </w:r>
      <w:r w:rsidR="0074452C">
        <w:rPr>
          <w:rFonts w:hint="cs"/>
          <w:noProof w:val="0"/>
          <w:rtl/>
          <w:lang w:eastAsia="he-IL"/>
        </w:rPr>
        <w:t>פסקה 13 לפסק הדין)</w:t>
      </w:r>
      <w:r w:rsidR="00167B45" w:rsidRPr="00080514">
        <w:rPr>
          <w:noProof w:val="0"/>
          <w:rtl/>
          <w:lang w:eastAsia="he-IL"/>
        </w:rPr>
        <w:t>.</w:t>
      </w:r>
    </w:p>
    <w:p w:rsidR="00080514" w:rsidRPr="0074452C" w:rsidRDefault="00080514" w:rsidP="00080514">
      <w:pPr>
        <w:pStyle w:val="ad"/>
        <w:rPr>
          <w:rFonts w:cs="Times New Roman"/>
          <w:color w:val="000000"/>
          <w:sz w:val="16"/>
          <w:szCs w:val="16"/>
          <w:rtl/>
        </w:rPr>
      </w:pPr>
    </w:p>
    <w:p w:rsidR="00167B45" w:rsidRPr="00080514" w:rsidRDefault="00167B45" w:rsidP="00080514">
      <w:pPr>
        <w:pStyle w:val="ad"/>
        <w:spacing w:line="360" w:lineRule="auto"/>
        <w:ind w:left="567"/>
        <w:jc w:val="both"/>
        <w:rPr>
          <w:noProof w:val="0"/>
          <w:rtl/>
          <w:lang w:eastAsia="he-IL"/>
        </w:rPr>
      </w:pPr>
      <w:r w:rsidRPr="00080514">
        <w:rPr>
          <w:noProof w:val="0"/>
          <w:rtl/>
          <w:lang w:eastAsia="he-IL"/>
        </w:rPr>
        <w:t xml:space="preserve">ובהמשך: </w:t>
      </w:r>
      <w:r w:rsidRPr="00080514">
        <w:rPr>
          <w:b/>
          <w:bCs/>
          <w:noProof w:val="0"/>
          <w:rtl/>
          <w:lang w:eastAsia="he-IL"/>
        </w:rPr>
        <w:t>"בעניין שלפנינו קיימים שיקולים נכבדים של מדיניות משפטית השוללים הכרה בזכויות מכח חזקת השיתוף והם, כפי שציינתי, קיומו של צד שלישי אשר הסתמך על הרישום ושינה מצבו לרעה וכן העובדה כי המשיב השתהה יתר על המידה..."</w:t>
      </w:r>
      <w:r w:rsidRPr="00080514">
        <w:rPr>
          <w:noProof w:val="0"/>
          <w:rtl/>
          <w:lang w:eastAsia="he-IL"/>
        </w:rPr>
        <w:t xml:space="preserve"> (שם).</w:t>
      </w:r>
    </w:p>
    <w:p w:rsidR="00080514" w:rsidRPr="0074452C" w:rsidRDefault="00080514" w:rsidP="00080514">
      <w:pPr>
        <w:pStyle w:val="ad"/>
        <w:spacing w:line="360" w:lineRule="auto"/>
        <w:ind w:left="567"/>
        <w:jc w:val="both"/>
        <w:rPr>
          <w:noProof w:val="0"/>
          <w:sz w:val="16"/>
          <w:szCs w:val="16"/>
          <w:rtl/>
          <w:lang w:eastAsia="he-IL"/>
        </w:rPr>
      </w:pPr>
    </w:p>
    <w:p w:rsidR="00167B45" w:rsidRPr="00080514" w:rsidRDefault="00167B45" w:rsidP="0074452C">
      <w:pPr>
        <w:pStyle w:val="ad"/>
        <w:spacing w:line="360" w:lineRule="auto"/>
        <w:ind w:left="567"/>
        <w:jc w:val="both"/>
        <w:rPr>
          <w:noProof w:val="0"/>
          <w:lang w:eastAsia="he-IL"/>
        </w:rPr>
      </w:pPr>
      <w:r w:rsidRPr="00080514">
        <w:rPr>
          <w:noProof w:val="0"/>
          <w:rtl/>
          <w:lang w:eastAsia="he-IL"/>
        </w:rPr>
        <w:t xml:space="preserve">ולסיום, קבע בית המשפט העליון: </w:t>
      </w:r>
      <w:r w:rsidRPr="00080514">
        <w:rPr>
          <w:b/>
          <w:bCs/>
          <w:noProof w:val="0"/>
          <w:rtl/>
          <w:lang w:eastAsia="he-IL"/>
        </w:rPr>
        <w:t xml:space="preserve">"לאור זאת, נראה כי האיזון בין האינטרסים בעניין שלפנינו מוביל לתוצאה לפיה אין להיעתר עוד לתביעתו </w:t>
      </w:r>
      <w:r w:rsidR="0074452C">
        <w:rPr>
          <w:b/>
          <w:bCs/>
          <w:noProof w:val="0"/>
          <w:rtl/>
          <w:lang w:eastAsia="he-IL"/>
        </w:rPr>
        <w:t xml:space="preserve">של המשיב מכוח חזקת השיתוף של </w:t>
      </w:r>
      <w:r w:rsidR="0074452C">
        <w:rPr>
          <w:rFonts w:hint="cs"/>
          <w:b/>
          <w:bCs/>
          <w:noProof w:val="0"/>
          <w:rtl/>
          <w:lang w:eastAsia="he-IL"/>
        </w:rPr>
        <w:t>אימו</w:t>
      </w:r>
      <w:r w:rsidRPr="00080514">
        <w:rPr>
          <w:b/>
          <w:bCs/>
          <w:noProof w:val="0"/>
          <w:rtl/>
          <w:lang w:eastAsia="he-IL"/>
        </w:rPr>
        <w:t xml:space="preserve">" </w:t>
      </w:r>
      <w:r w:rsidRPr="00080514">
        <w:rPr>
          <w:noProof w:val="0"/>
          <w:rtl/>
          <w:lang w:eastAsia="he-IL"/>
        </w:rPr>
        <w:t>(שם).</w:t>
      </w:r>
    </w:p>
    <w:p w:rsidR="00167B45" w:rsidRPr="0074452C" w:rsidRDefault="00167B45" w:rsidP="00167B45">
      <w:pPr>
        <w:autoSpaceDE w:val="0"/>
        <w:autoSpaceDN w:val="0"/>
        <w:adjustRightInd w:val="0"/>
        <w:spacing w:after="80" w:line="360" w:lineRule="auto"/>
        <w:ind w:left="1125"/>
        <w:jc w:val="both"/>
        <w:rPr>
          <w:noProof w:val="0"/>
          <w:sz w:val="16"/>
          <w:szCs w:val="16"/>
          <w:rtl/>
          <w:lang w:eastAsia="he-IL"/>
        </w:rPr>
      </w:pPr>
    </w:p>
    <w:p w:rsidR="00167B45" w:rsidRPr="00BB2590" w:rsidRDefault="00167B45" w:rsidP="007E2B61">
      <w:pPr>
        <w:pStyle w:val="ad"/>
        <w:numPr>
          <w:ilvl w:val="0"/>
          <w:numId w:val="1"/>
        </w:numPr>
        <w:spacing w:line="360" w:lineRule="auto"/>
        <w:ind w:left="567" w:hanging="567"/>
        <w:jc w:val="both"/>
        <w:rPr>
          <w:rFonts w:cs="Times New Roman"/>
          <w:color w:val="000000"/>
        </w:rPr>
      </w:pPr>
      <w:r w:rsidRPr="00080514">
        <w:rPr>
          <w:noProof w:val="0"/>
          <w:rtl/>
          <w:lang w:eastAsia="he-IL"/>
        </w:rPr>
        <w:t>גם כאן, אני בדעה זהה כי האיזון בין האינטרסים בעניין שלפנינו מוביל לתוצאה אחת ואין בלתה, והיא אי</w:t>
      </w:r>
      <w:r w:rsidR="007E2B61">
        <w:rPr>
          <w:rFonts w:hint="cs"/>
          <w:noProof w:val="0"/>
          <w:rtl/>
          <w:lang w:eastAsia="he-IL"/>
        </w:rPr>
        <w:t>-</w:t>
      </w:r>
      <w:r w:rsidRPr="00080514">
        <w:rPr>
          <w:noProof w:val="0"/>
          <w:rtl/>
          <w:lang w:eastAsia="he-IL"/>
        </w:rPr>
        <w:t>הכרה בזכויות המנוח</w:t>
      </w:r>
      <w:r w:rsidR="00080514" w:rsidRPr="00080514">
        <w:rPr>
          <w:rFonts w:hint="cs"/>
          <w:noProof w:val="0"/>
          <w:rtl/>
          <w:lang w:eastAsia="he-IL"/>
        </w:rPr>
        <w:t>ה</w:t>
      </w:r>
      <w:r w:rsidRPr="00080514">
        <w:rPr>
          <w:noProof w:val="0"/>
          <w:rtl/>
          <w:lang w:eastAsia="he-IL"/>
        </w:rPr>
        <w:t xml:space="preserve"> מכח הלכת השיתוף בדירת המגורים</w:t>
      </w:r>
      <w:r w:rsidR="007E2B61">
        <w:rPr>
          <w:rFonts w:hint="cs"/>
          <w:noProof w:val="0"/>
          <w:rtl/>
          <w:lang w:eastAsia="he-IL"/>
        </w:rPr>
        <w:t xml:space="preserve">. </w:t>
      </w:r>
    </w:p>
    <w:p w:rsidR="00BB2590" w:rsidRPr="007E2B61" w:rsidRDefault="00BB2590" w:rsidP="00BB2590">
      <w:pPr>
        <w:pStyle w:val="ad"/>
        <w:spacing w:line="360" w:lineRule="auto"/>
        <w:ind w:left="567"/>
        <w:jc w:val="both"/>
        <w:rPr>
          <w:rFonts w:ascii="David" w:hAnsi="David"/>
          <w:color w:val="000000"/>
          <w:sz w:val="16"/>
          <w:szCs w:val="16"/>
        </w:rPr>
      </w:pPr>
    </w:p>
    <w:p w:rsidR="00BB2590" w:rsidRDefault="00BB2590" w:rsidP="00080514">
      <w:pPr>
        <w:pStyle w:val="ad"/>
        <w:numPr>
          <w:ilvl w:val="0"/>
          <w:numId w:val="1"/>
        </w:numPr>
        <w:spacing w:line="360" w:lineRule="auto"/>
        <w:ind w:left="567" w:hanging="567"/>
        <w:jc w:val="both"/>
        <w:rPr>
          <w:rFonts w:ascii="David" w:hAnsi="David"/>
          <w:color w:val="000000"/>
        </w:rPr>
      </w:pPr>
      <w:r w:rsidRPr="007E2B61">
        <w:rPr>
          <w:rFonts w:ascii="David" w:hAnsi="David"/>
          <w:color w:val="000000"/>
          <w:rtl/>
        </w:rPr>
        <w:t>בטרם נעילה אתייחס בקצרה לעניינים נוספים שעלו מההליך:</w:t>
      </w:r>
    </w:p>
    <w:p w:rsidR="00A101D3" w:rsidRPr="00A101D3" w:rsidRDefault="00A101D3" w:rsidP="00A101D3">
      <w:pPr>
        <w:pStyle w:val="ad"/>
        <w:rPr>
          <w:rFonts w:ascii="David" w:hAnsi="David"/>
          <w:color w:val="000000"/>
          <w:sz w:val="16"/>
          <w:szCs w:val="16"/>
          <w:rtl/>
        </w:rPr>
      </w:pPr>
    </w:p>
    <w:p w:rsidR="00BB2590" w:rsidRDefault="00BB2590" w:rsidP="00A101D3">
      <w:pPr>
        <w:pStyle w:val="ad"/>
        <w:numPr>
          <w:ilvl w:val="0"/>
          <w:numId w:val="1"/>
        </w:numPr>
        <w:spacing w:line="360" w:lineRule="auto"/>
        <w:ind w:left="567" w:hanging="567"/>
        <w:jc w:val="both"/>
        <w:rPr>
          <w:rFonts w:ascii="David" w:hAnsi="David"/>
          <w:color w:val="000000"/>
        </w:rPr>
      </w:pPr>
      <w:r w:rsidRPr="00A101D3">
        <w:rPr>
          <w:rFonts w:ascii="David" w:hAnsi="David"/>
          <w:b/>
          <w:bCs/>
          <w:color w:val="000000"/>
          <w:rtl/>
        </w:rPr>
        <w:t>אי רישום צו זכויות הצדדים בהתאם לצו ירושת האב</w:t>
      </w:r>
      <w:r w:rsidRPr="00A101D3">
        <w:rPr>
          <w:rFonts w:ascii="David" w:hAnsi="David"/>
          <w:color w:val="000000"/>
          <w:rtl/>
        </w:rPr>
        <w:t xml:space="preserve"> – לטענתו של </w:t>
      </w:r>
      <w:r w:rsidR="00DE1B99">
        <w:rPr>
          <w:rFonts w:ascii="David" w:hAnsi="David"/>
          <w:color w:val="000000"/>
          <w:rtl/>
        </w:rPr>
        <w:t>עדי</w:t>
      </w:r>
      <w:r w:rsidRPr="00A101D3">
        <w:rPr>
          <w:rFonts w:ascii="David" w:hAnsi="David"/>
          <w:color w:val="000000"/>
          <w:rtl/>
        </w:rPr>
        <w:t xml:space="preserve">, דבר זה מהווה ראיה לכך כי הצדדים לא ראו עצמם כבעלים אמיתיים של הדירה כפי חלוקתה בהתאם לצו הירושה. בכל הכבוד, אין דעתי כדעתו. ניכר כי לא אחדש דבר באם אזכיר כי לא אחת, ילדים, מטעמי כבוד להורה שנותר בחיים, אינם ממהרים לרשום תוצאת צו הירושה או את תוצאת צו קיום צוואה מתוך מחשבה כי לאחר פטירת ההורה הנותר, יסדירו ביניהם את הזכויות. </w:t>
      </w:r>
    </w:p>
    <w:p w:rsidR="00A101D3" w:rsidRPr="00A101D3" w:rsidRDefault="00A101D3" w:rsidP="00A101D3">
      <w:pPr>
        <w:pStyle w:val="ad"/>
        <w:rPr>
          <w:rFonts w:ascii="David" w:hAnsi="David"/>
          <w:color w:val="000000"/>
          <w:sz w:val="16"/>
          <w:szCs w:val="16"/>
          <w:rtl/>
        </w:rPr>
      </w:pPr>
    </w:p>
    <w:p w:rsidR="00BB2590" w:rsidRPr="00A101D3" w:rsidRDefault="00BB2590" w:rsidP="00A101D3">
      <w:pPr>
        <w:pStyle w:val="ad"/>
        <w:numPr>
          <w:ilvl w:val="0"/>
          <w:numId w:val="1"/>
        </w:numPr>
        <w:spacing w:line="360" w:lineRule="auto"/>
        <w:ind w:left="567" w:hanging="567"/>
        <w:jc w:val="both"/>
        <w:rPr>
          <w:rFonts w:ascii="David" w:hAnsi="David"/>
          <w:color w:val="000000"/>
        </w:rPr>
      </w:pPr>
      <w:r w:rsidRPr="00A101D3">
        <w:rPr>
          <w:rFonts w:ascii="David" w:hAnsi="David"/>
          <w:b/>
          <w:bCs/>
          <w:color w:val="000000"/>
          <w:rtl/>
        </w:rPr>
        <w:t>צוואת האם מוכיחה כי היא ראתה עצמה כבעלים של 75% מהדירה</w:t>
      </w:r>
      <w:r w:rsidRPr="00A101D3">
        <w:rPr>
          <w:rFonts w:ascii="David" w:hAnsi="David"/>
          <w:color w:val="000000"/>
          <w:rtl/>
        </w:rPr>
        <w:t xml:space="preserve"> </w:t>
      </w:r>
      <w:r w:rsidR="007E2B61" w:rsidRPr="00A101D3">
        <w:rPr>
          <w:rFonts w:ascii="David" w:hAnsi="David"/>
          <w:color w:val="000000"/>
          <w:rtl/>
        </w:rPr>
        <w:t>–</w:t>
      </w:r>
      <w:r w:rsidRPr="00A101D3">
        <w:rPr>
          <w:rFonts w:ascii="David" w:hAnsi="David"/>
          <w:color w:val="000000"/>
          <w:rtl/>
        </w:rPr>
        <w:t xml:space="preserve"> ב</w:t>
      </w:r>
      <w:r w:rsidR="007E2B61" w:rsidRPr="00A101D3">
        <w:rPr>
          <w:rFonts w:ascii="David" w:hAnsi="David"/>
          <w:color w:val="000000"/>
          <w:rtl/>
        </w:rPr>
        <w:t xml:space="preserve">התאם לצוואת המנוחה </w:t>
      </w:r>
      <w:r w:rsidR="007E2B61" w:rsidRPr="00A101D3">
        <w:rPr>
          <w:rFonts w:ascii="David" w:hAnsi="David"/>
          <w:b/>
          <w:bCs/>
          <w:color w:val="000000"/>
          <w:rtl/>
        </w:rPr>
        <w:t>"</w:t>
      </w:r>
      <w:r w:rsidR="007E2B61" w:rsidRPr="00A101D3">
        <w:rPr>
          <w:rFonts w:ascii="David" w:hAnsi="David"/>
          <w:b/>
          <w:bCs/>
          <w:color w:val="000000"/>
          <w:u w:val="double"/>
          <w:rtl/>
        </w:rPr>
        <w:t>יועבר</w:t>
      </w:r>
      <w:r w:rsidR="007E2B61" w:rsidRPr="00A101D3">
        <w:rPr>
          <w:rFonts w:ascii="David" w:hAnsi="David"/>
          <w:b/>
          <w:bCs/>
          <w:color w:val="000000"/>
          <w:rtl/>
        </w:rPr>
        <w:t xml:space="preserve"> 3/4 לבני </w:t>
      </w:r>
      <w:r w:rsidR="00DE1B99">
        <w:rPr>
          <w:rFonts w:ascii="David" w:hAnsi="David"/>
          <w:b/>
          <w:bCs/>
          <w:color w:val="000000"/>
          <w:rtl/>
        </w:rPr>
        <w:t>עדי</w:t>
      </w:r>
      <w:r w:rsidR="007E2B61" w:rsidRPr="00A101D3">
        <w:rPr>
          <w:rFonts w:ascii="David" w:hAnsi="David"/>
          <w:b/>
          <w:bCs/>
          <w:color w:val="000000"/>
          <w:rtl/>
        </w:rPr>
        <w:t xml:space="preserve"> ו 1/4 שני לשאר ילדיי בחלקים שווים..."</w:t>
      </w:r>
      <w:r w:rsidR="007E2B61" w:rsidRPr="00A101D3">
        <w:rPr>
          <w:rFonts w:ascii="David" w:hAnsi="David"/>
          <w:color w:val="000000"/>
          <w:rtl/>
        </w:rPr>
        <w:t xml:space="preserve"> (ר' סעיף 3 לצוואה</w:t>
      </w:r>
      <w:r w:rsidR="007E2B61" w:rsidRPr="00A101D3">
        <w:rPr>
          <w:rFonts w:ascii="David" w:hAnsi="David" w:hint="cs"/>
          <w:color w:val="000000"/>
          <w:rtl/>
        </w:rPr>
        <w:t>; הדגשה לא במקור</w:t>
      </w:r>
      <w:r w:rsidR="007E2B61" w:rsidRPr="00A101D3">
        <w:rPr>
          <w:rFonts w:ascii="David" w:hAnsi="David"/>
          <w:color w:val="000000"/>
          <w:rtl/>
        </w:rPr>
        <w:t xml:space="preserve">). בכל הכבוד, האמור בצוואה מורה על חלוקת זכויותיה של המנוחה בדירה בין ילדיה ולא ברור לי כיצד עולה מהצוואה כי המנוחה ראתה </w:t>
      </w:r>
      <w:r w:rsidR="007E2B61" w:rsidRPr="00A101D3">
        <w:rPr>
          <w:rFonts w:ascii="David" w:hAnsi="David"/>
          <w:color w:val="000000"/>
          <w:u w:val="single"/>
          <w:rtl/>
        </w:rPr>
        <w:t>עצמה</w:t>
      </w:r>
      <w:r w:rsidR="007E2B61" w:rsidRPr="00A101D3">
        <w:rPr>
          <w:rFonts w:ascii="David" w:hAnsi="David"/>
          <w:color w:val="000000"/>
          <w:rtl/>
        </w:rPr>
        <w:t xml:space="preserve"> כבעלים של 3/4 מהזכויות בדירה.</w:t>
      </w:r>
      <w:r w:rsidR="007E2B61" w:rsidRPr="00A101D3">
        <w:rPr>
          <w:rFonts w:ascii="David" w:hAnsi="David" w:hint="cs"/>
          <w:color w:val="000000"/>
          <w:rtl/>
        </w:rPr>
        <w:t xml:space="preserve"> כך או כך, דבר לא מנע מהמנוחה לדרוש מילדיה לרשום את הדירה בהתאם</w:t>
      </w:r>
      <w:r w:rsidR="00A101D3" w:rsidRPr="00A101D3">
        <w:rPr>
          <w:rFonts w:ascii="David" w:hAnsi="David" w:hint="cs"/>
          <w:color w:val="000000"/>
          <w:rtl/>
        </w:rPr>
        <w:t xml:space="preserve"> לזכותה מכח הלכת השיתוף</w:t>
      </w:r>
      <w:r w:rsidR="007E2B61" w:rsidRPr="00A101D3">
        <w:rPr>
          <w:rFonts w:ascii="David" w:hAnsi="David" w:hint="cs"/>
          <w:color w:val="000000"/>
          <w:rtl/>
        </w:rPr>
        <w:t>, לדרוש כי יסתלקו לטובתה או</w:t>
      </w:r>
      <w:r w:rsidR="00A101D3" w:rsidRPr="00A101D3">
        <w:rPr>
          <w:rFonts w:ascii="David" w:hAnsi="David" w:hint="cs"/>
          <w:color w:val="000000"/>
          <w:rtl/>
        </w:rPr>
        <w:t xml:space="preserve"> לעשות כל דבר אחר שיהיה בו לקבע ולשמר את זכותה הנטענת בדירה. </w:t>
      </w:r>
    </w:p>
    <w:p w:rsidR="00080514" w:rsidRPr="0074452C" w:rsidRDefault="00080514" w:rsidP="00080514">
      <w:pPr>
        <w:spacing w:line="360" w:lineRule="auto"/>
        <w:jc w:val="both"/>
        <w:rPr>
          <w:rFonts w:cs="Times New Roman"/>
          <w:color w:val="000000"/>
          <w:sz w:val="16"/>
          <w:szCs w:val="16"/>
          <w:rtl/>
        </w:rPr>
      </w:pPr>
    </w:p>
    <w:p w:rsidR="00080514" w:rsidRPr="0074452C" w:rsidRDefault="007311B1" w:rsidP="00080514">
      <w:pPr>
        <w:spacing w:line="360" w:lineRule="auto"/>
        <w:jc w:val="both"/>
        <w:rPr>
          <w:rFonts w:ascii="David" w:hAnsi="David"/>
          <w:b/>
          <w:bCs/>
          <w:color w:val="000000"/>
          <w:rtl/>
        </w:rPr>
      </w:pPr>
      <w:r>
        <w:rPr>
          <w:rFonts w:ascii="David" w:hAnsi="David" w:hint="cs"/>
          <w:b/>
          <w:bCs/>
          <w:color w:val="000000"/>
          <w:rtl/>
        </w:rPr>
        <w:lastRenderedPageBreak/>
        <w:t>ד</w:t>
      </w:r>
      <w:r w:rsidR="00080514" w:rsidRPr="0074452C">
        <w:rPr>
          <w:rFonts w:ascii="David" w:hAnsi="David"/>
          <w:b/>
          <w:bCs/>
          <w:color w:val="000000"/>
          <w:rtl/>
        </w:rPr>
        <w:t>' – סיכומם של דברים:</w:t>
      </w:r>
    </w:p>
    <w:p w:rsidR="00080514" w:rsidRPr="0074452C" w:rsidRDefault="00080514" w:rsidP="00080514">
      <w:pPr>
        <w:spacing w:line="360" w:lineRule="auto"/>
        <w:jc w:val="both"/>
        <w:rPr>
          <w:rFonts w:ascii="David" w:hAnsi="David"/>
          <w:color w:val="000000"/>
          <w:sz w:val="16"/>
          <w:szCs w:val="16"/>
        </w:rPr>
      </w:pPr>
    </w:p>
    <w:p w:rsidR="00080514" w:rsidRPr="00080514" w:rsidRDefault="00080514" w:rsidP="00A101D3">
      <w:pPr>
        <w:pStyle w:val="ad"/>
        <w:numPr>
          <w:ilvl w:val="0"/>
          <w:numId w:val="1"/>
        </w:numPr>
        <w:spacing w:line="360" w:lineRule="auto"/>
        <w:ind w:left="567" w:hanging="567"/>
        <w:jc w:val="both"/>
        <w:rPr>
          <w:rFonts w:ascii="David" w:hAnsi="David"/>
          <w:color w:val="000000"/>
        </w:rPr>
      </w:pPr>
      <w:r w:rsidRPr="00080514">
        <w:rPr>
          <w:rFonts w:ascii="David" w:hAnsi="David"/>
          <w:color w:val="000000"/>
          <w:rtl/>
        </w:rPr>
        <w:t xml:space="preserve">בסופו של יום, מצאתי לדחות את שתי התביעות ויש להצטער כי שני הצדדים, כל אחד בתורו, הגיש תביעה חסרת תוחלת וחסרת סיכוי. </w:t>
      </w:r>
      <w:r w:rsidR="00A101D3">
        <w:rPr>
          <w:rFonts w:ascii="David" w:hAnsi="David" w:hint="cs"/>
          <w:color w:val="000000"/>
          <w:rtl/>
        </w:rPr>
        <w:t xml:space="preserve"> </w:t>
      </w:r>
    </w:p>
    <w:p w:rsidR="00080514" w:rsidRPr="00BB2590" w:rsidRDefault="00080514" w:rsidP="00080514">
      <w:pPr>
        <w:pStyle w:val="ad"/>
        <w:spacing w:line="360" w:lineRule="auto"/>
        <w:ind w:left="567"/>
        <w:jc w:val="both"/>
        <w:rPr>
          <w:rFonts w:ascii="David" w:hAnsi="David"/>
          <w:color w:val="000000"/>
          <w:sz w:val="16"/>
          <w:szCs w:val="16"/>
        </w:rPr>
      </w:pPr>
    </w:p>
    <w:p w:rsidR="00080514" w:rsidRDefault="00080514" w:rsidP="00080514">
      <w:pPr>
        <w:pStyle w:val="ad"/>
        <w:numPr>
          <w:ilvl w:val="0"/>
          <w:numId w:val="1"/>
        </w:numPr>
        <w:spacing w:line="360" w:lineRule="auto"/>
        <w:ind w:left="567" w:hanging="567"/>
        <w:jc w:val="both"/>
        <w:rPr>
          <w:rFonts w:ascii="David" w:hAnsi="David"/>
          <w:color w:val="000000"/>
        </w:rPr>
      </w:pPr>
      <w:r w:rsidRPr="00080514">
        <w:rPr>
          <w:rFonts w:ascii="David" w:hAnsi="David"/>
          <w:color w:val="000000"/>
          <w:rtl/>
        </w:rPr>
        <w:t>אשר על כן ומכל המקובץ לעיל, הריני להורות:</w:t>
      </w:r>
    </w:p>
    <w:p w:rsidR="00A101D3" w:rsidRPr="00A101D3" w:rsidRDefault="00A101D3" w:rsidP="00A101D3">
      <w:pPr>
        <w:pStyle w:val="ad"/>
        <w:spacing w:line="360" w:lineRule="auto"/>
        <w:ind w:left="567"/>
        <w:jc w:val="both"/>
        <w:rPr>
          <w:rFonts w:ascii="David" w:hAnsi="David"/>
          <w:color w:val="000000"/>
          <w:sz w:val="16"/>
          <w:szCs w:val="16"/>
        </w:rPr>
      </w:pPr>
    </w:p>
    <w:p w:rsidR="00080514" w:rsidRPr="00080514" w:rsidRDefault="00080514" w:rsidP="00080514">
      <w:pPr>
        <w:pStyle w:val="ad"/>
        <w:numPr>
          <w:ilvl w:val="0"/>
          <w:numId w:val="8"/>
        </w:numPr>
        <w:spacing w:line="360" w:lineRule="auto"/>
        <w:jc w:val="both"/>
        <w:rPr>
          <w:rFonts w:ascii="David" w:hAnsi="David"/>
          <w:color w:val="000000"/>
        </w:rPr>
      </w:pPr>
      <w:r w:rsidRPr="00080514">
        <w:rPr>
          <w:rFonts w:ascii="David" w:hAnsi="David"/>
          <w:color w:val="000000"/>
          <w:rtl/>
        </w:rPr>
        <w:t>שתי התביעות נדחות בזאת.</w:t>
      </w:r>
    </w:p>
    <w:p w:rsidR="00080514" w:rsidRPr="00080514" w:rsidRDefault="00080514" w:rsidP="00080514">
      <w:pPr>
        <w:pStyle w:val="ad"/>
        <w:numPr>
          <w:ilvl w:val="0"/>
          <w:numId w:val="8"/>
        </w:numPr>
        <w:spacing w:line="360" w:lineRule="auto"/>
        <w:jc w:val="both"/>
        <w:rPr>
          <w:rFonts w:ascii="David" w:hAnsi="David"/>
          <w:color w:val="000000"/>
        </w:rPr>
      </w:pPr>
      <w:r w:rsidRPr="00080514">
        <w:rPr>
          <w:rFonts w:ascii="David" w:hAnsi="David"/>
          <w:color w:val="000000"/>
          <w:rtl/>
        </w:rPr>
        <w:t>אין צו להוצאות.</w:t>
      </w:r>
    </w:p>
    <w:p w:rsidR="00080514" w:rsidRPr="00080514" w:rsidRDefault="00080514" w:rsidP="00080514">
      <w:pPr>
        <w:pStyle w:val="ad"/>
        <w:numPr>
          <w:ilvl w:val="0"/>
          <w:numId w:val="8"/>
        </w:numPr>
        <w:spacing w:line="360" w:lineRule="auto"/>
        <w:jc w:val="both"/>
        <w:rPr>
          <w:rFonts w:ascii="David" w:hAnsi="David"/>
          <w:color w:val="000000"/>
        </w:rPr>
      </w:pPr>
      <w:r w:rsidRPr="00080514">
        <w:rPr>
          <w:rFonts w:ascii="David" w:hAnsi="David"/>
          <w:color w:val="000000"/>
          <w:rtl/>
        </w:rPr>
        <w:t>פסק הדין מותר לפרסום בהשמטת פרטים מזהים.</w:t>
      </w:r>
    </w:p>
    <w:p w:rsidR="00080514" w:rsidRPr="00080514" w:rsidRDefault="00080514" w:rsidP="00080514">
      <w:pPr>
        <w:pStyle w:val="ad"/>
        <w:numPr>
          <w:ilvl w:val="0"/>
          <w:numId w:val="8"/>
        </w:numPr>
        <w:spacing w:line="360" w:lineRule="auto"/>
        <w:jc w:val="both"/>
        <w:rPr>
          <w:rFonts w:ascii="David" w:hAnsi="David"/>
          <w:color w:val="000000"/>
        </w:rPr>
      </w:pPr>
      <w:r w:rsidRPr="00080514">
        <w:rPr>
          <w:rFonts w:ascii="David" w:hAnsi="David"/>
          <w:color w:val="000000"/>
          <w:rtl/>
        </w:rPr>
        <w:t>התיקים ייסגרו.</w:t>
      </w:r>
    </w:p>
    <w:p w:rsidR="002914D6" w:rsidRPr="00080514" w:rsidRDefault="002914D6">
      <w:pPr>
        <w:spacing w:line="360" w:lineRule="auto"/>
        <w:jc w:val="both"/>
        <w:rPr>
          <w:rFonts w:ascii="David" w:hAnsi="David"/>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ו' ניסן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28 מרץ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CD286A">
      <w:pPr>
        <w:spacing w:line="360" w:lineRule="auto"/>
        <w:ind w:left="3600" w:firstLine="720"/>
        <w:jc w:val="both"/>
      </w:pPr>
      <w:sdt>
        <w:sdtPr>
          <w:rPr>
            <w:rtl/>
          </w:rPr>
          <w:alias w:val="MergeField"/>
          <w:tag w:val="1237"/>
          <w:id w:val="1667428496"/>
        </w:sdtPr>
        <w:sdtEndPr/>
        <w:sdtContent>
          <w:r w:rsidR="00DE1B99">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2809875" cy="8382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86A" w:rsidRDefault="00CD286A">
      <w:r>
        <w:separator/>
      </w:r>
    </w:p>
  </w:endnote>
  <w:endnote w:type="continuationSeparator" w:id="0">
    <w:p w:rsidR="00CD286A" w:rsidRDefault="00CD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Guttman Yad-Brush">
    <w:panose1 w:val="02010401010101010101"/>
    <w:charset w:val="B1"/>
    <w:family w:val="auto"/>
    <w:pitch w:val="variable"/>
    <w:sig w:usb0="00000801" w:usb1="40000000" w:usb2="00000000" w:usb3="00000000" w:csb0="0000002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01F3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01F33">
      <w:rPr>
        <w:rStyle w:val="ab"/>
        <w:rtl/>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86A" w:rsidRDefault="00CD286A">
      <w:r>
        <w:separator/>
      </w:r>
    </w:p>
  </w:footnote>
  <w:footnote w:type="continuationSeparator" w:id="0">
    <w:p w:rsidR="00CD286A" w:rsidRDefault="00CD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A30D9A">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rsidTr="00A30D9A">
      <w:trPr>
        <w:trHeight w:val="337"/>
        <w:jc w:val="center"/>
      </w:trPr>
      <w:tc>
        <w:tcPr>
          <w:tcW w:w="8505" w:type="dxa"/>
        </w:tcPr>
        <w:p w:rsidR="002914D6" w:rsidRPr="00C82CD4" w:rsidRDefault="00CD286A" w:rsidP="007311B1">
          <w:pPr>
            <w:rPr>
              <w:b/>
              <w:bCs/>
              <w:noProof w:val="0"/>
              <w:sz w:val="26"/>
              <w:szCs w:val="26"/>
              <w:rtl/>
            </w:rPr>
          </w:pPr>
          <w:sdt>
            <w:sdtPr>
              <w:rPr>
                <w:rtl/>
              </w:rPr>
              <w:alias w:val="1170"/>
              <w:tag w:val="1170"/>
              <w:id w:val="-984775694"/>
              <w:text w:multiLine="1"/>
            </w:sdtPr>
            <w:sdtEndPr/>
            <w:sdtContent>
              <w:r w:rsidR="00A30D9A">
                <w:rPr>
                  <w:rFonts w:hint="cs"/>
                  <w:b/>
                  <w:bCs/>
                  <w:noProof w:val="0"/>
                  <w:sz w:val="26"/>
                  <w:szCs w:val="26"/>
                  <w:rtl/>
                </w:rPr>
                <w:t xml:space="preserve">תמ"ש 18403-02-22 </w:t>
              </w:r>
              <w:r w:rsidR="007311B1">
                <w:rPr>
                  <w:rFonts w:hint="cs"/>
                  <w:b/>
                  <w:bCs/>
                  <w:noProof w:val="0"/>
                  <w:sz w:val="26"/>
                  <w:szCs w:val="26"/>
                  <w:rtl/>
                </w:rPr>
                <w:t>פלונים</w:t>
              </w:r>
              <w:r w:rsidR="00A30D9A">
                <w:rPr>
                  <w:rFonts w:hint="cs"/>
                  <w:b/>
                  <w:bCs/>
                  <w:noProof w:val="0"/>
                  <w:sz w:val="26"/>
                  <w:szCs w:val="26"/>
                  <w:rtl/>
                </w:rPr>
                <w:t xml:space="preserve"> נ ' </w:t>
              </w:r>
              <w:r w:rsidR="007311B1">
                <w:rPr>
                  <w:rFonts w:hint="cs"/>
                  <w:b/>
                  <w:bCs/>
                  <w:noProof w:val="0"/>
                  <w:sz w:val="26"/>
                  <w:szCs w:val="26"/>
                  <w:rtl/>
                </w:rPr>
                <w:t>אלמוני</w:t>
              </w:r>
              <w:r w:rsidR="00A30D9A">
                <w:rPr>
                  <w:rFonts w:hint="cs"/>
                  <w:b/>
                  <w:bCs/>
                  <w:noProof w:val="0"/>
                  <w:sz w:val="26"/>
                  <w:szCs w:val="26"/>
                  <w:rtl/>
                </w:rPr>
                <w:t xml:space="preserve">; </w:t>
              </w:r>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24430-04-22</w:t>
              </w:r>
            </w:sdtContent>
          </w:sdt>
          <w:r w:rsidR="00011212">
            <w:rPr>
              <w:b/>
              <w:bCs/>
              <w:noProof w:val="0"/>
              <w:sz w:val="26"/>
              <w:szCs w:val="26"/>
              <w:rtl/>
            </w:rPr>
            <w:t xml:space="preserve"> </w:t>
          </w:r>
          <w:r w:rsidR="007311B1">
            <w:rPr>
              <w:rFonts w:hint="cs"/>
              <w:b/>
              <w:bCs/>
              <w:noProof w:val="0"/>
              <w:sz w:val="26"/>
              <w:szCs w:val="26"/>
              <w:rtl/>
            </w:rPr>
            <w:t>אלמוני נ' פלונים</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57B22"/>
    <w:multiLevelType w:val="hybridMultilevel"/>
    <w:tmpl w:val="1E38A8C4"/>
    <w:lvl w:ilvl="0" w:tplc="378C580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5C06AE2"/>
    <w:multiLevelType w:val="hybridMultilevel"/>
    <w:tmpl w:val="6F626ED4"/>
    <w:lvl w:ilvl="0" w:tplc="0409000F">
      <w:start w:val="1"/>
      <w:numFmt w:val="decimal"/>
      <w:lvlText w:val="%1."/>
      <w:lvlJc w:val="left"/>
      <w:pPr>
        <w:ind w:left="720" w:hanging="360"/>
      </w:pPr>
    </w:lvl>
    <w:lvl w:ilvl="1" w:tplc="F052256E">
      <w:start w:val="1"/>
      <w:numFmt w:val="hebrew1"/>
      <w:lvlText w:val="%2."/>
      <w:lvlJc w:val="left"/>
      <w:pPr>
        <w:ind w:left="1800" w:hanging="72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D7D495F"/>
    <w:multiLevelType w:val="hybridMultilevel"/>
    <w:tmpl w:val="870EC810"/>
    <w:lvl w:ilvl="0" w:tplc="18C4974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73B469C"/>
    <w:multiLevelType w:val="hybridMultilevel"/>
    <w:tmpl w:val="933CDF8A"/>
    <w:lvl w:ilvl="0" w:tplc="638C85AA">
      <w:start w:val="1"/>
      <w:numFmt w:val="decimal"/>
      <w:lvlText w:val="%1."/>
      <w:lvlJc w:val="left"/>
      <w:pPr>
        <w:ind w:left="720" w:hanging="360"/>
      </w:pPr>
      <w:rPr>
        <w:rFonts w:ascii="David" w:hAnsi="David" w:cs="David" w:hint="default"/>
        <w:sz w:val="24"/>
        <w:szCs w:val="24"/>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7F3652"/>
    <w:multiLevelType w:val="hybridMultilevel"/>
    <w:tmpl w:val="79A6409A"/>
    <w:lvl w:ilvl="0" w:tplc="67140232">
      <w:start w:val="1"/>
      <w:numFmt w:val="hebrew1"/>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5" w15:restartNumberingAfterBreak="0">
    <w:nsid w:val="58866266"/>
    <w:multiLevelType w:val="hybridMultilevel"/>
    <w:tmpl w:val="F7DEA576"/>
    <w:lvl w:ilvl="0" w:tplc="2812BE0E">
      <w:start w:val="1"/>
      <w:numFmt w:val="decimal"/>
      <w:lvlText w:val="%1."/>
      <w:lvlJc w:val="left"/>
      <w:pPr>
        <w:ind w:left="720" w:hanging="360"/>
      </w:pPr>
      <w:rPr>
        <w:rFonts w:ascii="David" w:hAnsi="David" w:cs="David" w:hint="default"/>
        <w:b w:val="0"/>
        <w:bCs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7306414"/>
    <w:multiLevelType w:val="hybridMultilevel"/>
    <w:tmpl w:val="C862CCBC"/>
    <w:lvl w:ilvl="0" w:tplc="71427652">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A6150B3"/>
    <w:multiLevelType w:val="hybridMultilevel"/>
    <w:tmpl w:val="D80E47EC"/>
    <w:lvl w:ilvl="0" w:tplc="7390FC2C">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87E3A81"/>
    <w:multiLevelType w:val="hybridMultilevel"/>
    <w:tmpl w:val="E6C2509E"/>
    <w:lvl w:ilvl="0" w:tplc="D8A4A566">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8"/>
  </w:num>
  <w:num w:numId="3">
    <w:abstractNumId w:val="7"/>
  </w:num>
  <w:num w:numId="4">
    <w:abstractNumId w:val="4"/>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15EC1"/>
    <w:rsid w:val="00080514"/>
    <w:rsid w:val="000918FC"/>
    <w:rsid w:val="000D0E58"/>
    <w:rsid w:val="000F6BE7"/>
    <w:rsid w:val="00167B45"/>
    <w:rsid w:val="001E48F9"/>
    <w:rsid w:val="001F6B3D"/>
    <w:rsid w:val="00201539"/>
    <w:rsid w:val="00201F33"/>
    <w:rsid w:val="002409A9"/>
    <w:rsid w:val="002542CC"/>
    <w:rsid w:val="00265648"/>
    <w:rsid w:val="002914D6"/>
    <w:rsid w:val="002A11CA"/>
    <w:rsid w:val="002C2D05"/>
    <w:rsid w:val="002F5307"/>
    <w:rsid w:val="00301D02"/>
    <w:rsid w:val="00306F13"/>
    <w:rsid w:val="00351A0E"/>
    <w:rsid w:val="00370C0E"/>
    <w:rsid w:val="00372CD4"/>
    <w:rsid w:val="003A3A44"/>
    <w:rsid w:val="003E1E67"/>
    <w:rsid w:val="003E3557"/>
    <w:rsid w:val="00410A06"/>
    <w:rsid w:val="004508B1"/>
    <w:rsid w:val="004708F2"/>
    <w:rsid w:val="0048767D"/>
    <w:rsid w:val="004A0F80"/>
    <w:rsid w:val="004E1104"/>
    <w:rsid w:val="0050224D"/>
    <w:rsid w:val="00545F6A"/>
    <w:rsid w:val="00550684"/>
    <w:rsid w:val="0055192F"/>
    <w:rsid w:val="00564FEB"/>
    <w:rsid w:val="00570AD7"/>
    <w:rsid w:val="0057245C"/>
    <w:rsid w:val="0058069E"/>
    <w:rsid w:val="0059532E"/>
    <w:rsid w:val="005A1342"/>
    <w:rsid w:val="005A6C8D"/>
    <w:rsid w:val="005C60BF"/>
    <w:rsid w:val="005D2EB1"/>
    <w:rsid w:val="00600066"/>
    <w:rsid w:val="00604395"/>
    <w:rsid w:val="00666802"/>
    <w:rsid w:val="006A6EBD"/>
    <w:rsid w:val="006C4051"/>
    <w:rsid w:val="006C4924"/>
    <w:rsid w:val="006E0634"/>
    <w:rsid w:val="006E5CEE"/>
    <w:rsid w:val="006F5EFF"/>
    <w:rsid w:val="0070722E"/>
    <w:rsid w:val="00714915"/>
    <w:rsid w:val="0072144A"/>
    <w:rsid w:val="007311B1"/>
    <w:rsid w:val="00733E02"/>
    <w:rsid w:val="0074452C"/>
    <w:rsid w:val="007C1077"/>
    <w:rsid w:val="007C6BD7"/>
    <w:rsid w:val="007E2B61"/>
    <w:rsid w:val="00804D3E"/>
    <w:rsid w:val="00811A43"/>
    <w:rsid w:val="00813B13"/>
    <w:rsid w:val="00822AA5"/>
    <w:rsid w:val="00831784"/>
    <w:rsid w:val="00891893"/>
    <w:rsid w:val="0089779F"/>
    <w:rsid w:val="00906137"/>
    <w:rsid w:val="0091072C"/>
    <w:rsid w:val="009108D7"/>
    <w:rsid w:val="009147BD"/>
    <w:rsid w:val="009431A5"/>
    <w:rsid w:val="009605F0"/>
    <w:rsid w:val="00967ADD"/>
    <w:rsid w:val="009727DF"/>
    <w:rsid w:val="00987232"/>
    <w:rsid w:val="00993814"/>
    <w:rsid w:val="009B2C47"/>
    <w:rsid w:val="009D4C81"/>
    <w:rsid w:val="009D5550"/>
    <w:rsid w:val="009F6887"/>
    <w:rsid w:val="00A101D3"/>
    <w:rsid w:val="00A134C1"/>
    <w:rsid w:val="00A167DD"/>
    <w:rsid w:val="00A30D9A"/>
    <w:rsid w:val="00A47E35"/>
    <w:rsid w:val="00A63B12"/>
    <w:rsid w:val="00A83FFD"/>
    <w:rsid w:val="00AB74DE"/>
    <w:rsid w:val="00B25DFF"/>
    <w:rsid w:val="00B41261"/>
    <w:rsid w:val="00B54400"/>
    <w:rsid w:val="00BB07C7"/>
    <w:rsid w:val="00BB2590"/>
    <w:rsid w:val="00BD18F5"/>
    <w:rsid w:val="00BD35D9"/>
    <w:rsid w:val="00BD5B6B"/>
    <w:rsid w:val="00C05D9D"/>
    <w:rsid w:val="00C14DB7"/>
    <w:rsid w:val="00C3475C"/>
    <w:rsid w:val="00C40239"/>
    <w:rsid w:val="00C7367F"/>
    <w:rsid w:val="00C77867"/>
    <w:rsid w:val="00C82C68"/>
    <w:rsid w:val="00C82CD4"/>
    <w:rsid w:val="00C852C0"/>
    <w:rsid w:val="00C87639"/>
    <w:rsid w:val="00C931BD"/>
    <w:rsid w:val="00CA0906"/>
    <w:rsid w:val="00CA55BC"/>
    <w:rsid w:val="00CC644F"/>
    <w:rsid w:val="00CD286A"/>
    <w:rsid w:val="00CD572F"/>
    <w:rsid w:val="00D358FE"/>
    <w:rsid w:val="00D431D0"/>
    <w:rsid w:val="00D54B3A"/>
    <w:rsid w:val="00D63387"/>
    <w:rsid w:val="00D9206A"/>
    <w:rsid w:val="00D93491"/>
    <w:rsid w:val="00D94241"/>
    <w:rsid w:val="00DE1B99"/>
    <w:rsid w:val="00E30E2C"/>
    <w:rsid w:val="00E45C9F"/>
    <w:rsid w:val="00E50975"/>
    <w:rsid w:val="00E9298F"/>
    <w:rsid w:val="00E93877"/>
    <w:rsid w:val="00EA3BE9"/>
    <w:rsid w:val="00EB6BAA"/>
    <w:rsid w:val="00EC041E"/>
    <w:rsid w:val="00F04FB5"/>
    <w:rsid w:val="00F066E1"/>
    <w:rsid w:val="00F41977"/>
    <w:rsid w:val="00F50E07"/>
    <w:rsid w:val="00F706EB"/>
    <w:rsid w:val="00F87917"/>
    <w:rsid w:val="00F95C2C"/>
    <w:rsid w:val="00FB506F"/>
    <w:rsid w:val="00FC3D4E"/>
    <w:rsid w:val="00FD211A"/>
    <w:rsid w:val="00FF648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3F69FD5-2816-438F-8B77-B82BCF3D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A30D9A"/>
    <w:pPr>
      <w:ind w:left="720"/>
      <w:contextualSpacing/>
    </w:pPr>
  </w:style>
  <w:style w:type="character" w:customStyle="1" w:styleId="ae">
    <w:name w:val="תואר תו"/>
    <w:link w:val="af"/>
    <w:locked/>
    <w:rsid w:val="00A63B12"/>
    <w:rPr>
      <w:b/>
      <w:bCs/>
      <w:szCs w:val="28"/>
      <w:u w:val="single"/>
      <w:shd w:val="pct20" w:color="auto" w:fill="FFFFFF"/>
      <w:lang w:eastAsia="he-IL"/>
    </w:rPr>
  </w:style>
  <w:style w:type="paragraph" w:customStyle="1" w:styleId="af">
    <w:name w:val="תואר"/>
    <w:basedOn w:val="a"/>
    <w:link w:val="ae"/>
    <w:qFormat/>
    <w:rsid w:val="00A63B12"/>
    <w:pPr>
      <w:shd w:val="pct20" w:color="auto" w:fill="FFFFFF"/>
      <w:spacing w:line="480" w:lineRule="auto"/>
      <w:ind w:left="1701" w:hanging="1701"/>
      <w:jc w:val="center"/>
    </w:pPr>
    <w:rPr>
      <w:rFonts w:cs="Times New Roman"/>
      <w:b/>
      <w:bCs/>
      <w:noProof w:val="0"/>
      <w:sz w:val="20"/>
      <w:szCs w:val="28"/>
      <w:u w:val="single"/>
      <w:lang w:eastAsia="he-IL"/>
    </w:rPr>
  </w:style>
  <w:style w:type="character" w:styleId="Hyperlink">
    <w:name w:val="Hyperlink"/>
    <w:basedOn w:val="a0"/>
    <w:semiHidden/>
    <w:unhideWhenUsed/>
    <w:rsid w:val="004508B1"/>
    <w:rPr>
      <w:color w:val="0000FF"/>
      <w:u w:val="single"/>
    </w:rPr>
  </w:style>
  <w:style w:type="paragraph" w:customStyle="1" w:styleId="normal-p">
    <w:name w:val="normal-p"/>
    <w:basedOn w:val="a"/>
    <w:rsid w:val="004E1104"/>
    <w:pPr>
      <w:bidi w:val="0"/>
      <w:spacing w:before="100" w:beforeAutospacing="1" w:after="100" w:afterAutospacing="1"/>
    </w:pPr>
    <w:rPr>
      <w:rFonts w:cs="Times New Roman"/>
      <w:noProof w:val="0"/>
    </w:rPr>
  </w:style>
  <w:style w:type="character" w:customStyle="1" w:styleId="normal-h">
    <w:name w:val="normal-h"/>
    <w:basedOn w:val="a0"/>
    <w:rsid w:val="004E1104"/>
  </w:style>
  <w:style w:type="paragraph" w:customStyle="1" w:styleId="af0">
    <w:name w:val="כללי"/>
    <w:basedOn w:val="a"/>
    <w:rsid w:val="00550684"/>
    <w:pPr>
      <w:overflowPunct w:val="0"/>
      <w:autoSpaceDE w:val="0"/>
      <w:autoSpaceDN w:val="0"/>
      <w:adjustRightInd w:val="0"/>
      <w:spacing w:after="210" w:line="270" w:lineRule="exact"/>
      <w:ind w:firstLine="284"/>
      <w:jc w:val="both"/>
    </w:pPr>
    <w:rPr>
      <w:rFonts w:cs="FrankRuehl"/>
      <w:noProof w:val="0"/>
      <w:sz w:val="20"/>
      <w:lang w:eastAsia="he-IL"/>
    </w:rPr>
  </w:style>
  <w:style w:type="paragraph" w:styleId="af1">
    <w:name w:val="Quote"/>
    <w:basedOn w:val="af0"/>
    <w:link w:val="af2"/>
    <w:qFormat/>
    <w:rsid w:val="00550684"/>
    <w:pPr>
      <w:ind w:left="454" w:right="454" w:firstLine="0"/>
    </w:pPr>
  </w:style>
  <w:style w:type="character" w:customStyle="1" w:styleId="af2">
    <w:name w:val="ציטוט תו"/>
    <w:basedOn w:val="a0"/>
    <w:link w:val="af1"/>
    <w:rsid w:val="00550684"/>
    <w:rPr>
      <w:rFonts w:cs="FrankRuehl"/>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9360">
      <w:bodyDiv w:val="1"/>
      <w:marLeft w:val="0"/>
      <w:marRight w:val="0"/>
      <w:marTop w:val="0"/>
      <w:marBottom w:val="0"/>
      <w:divBdr>
        <w:top w:val="none" w:sz="0" w:space="0" w:color="auto"/>
        <w:left w:val="none" w:sz="0" w:space="0" w:color="auto"/>
        <w:bottom w:val="none" w:sz="0" w:space="0" w:color="auto"/>
        <w:right w:val="none" w:sz="0" w:space="0" w:color="auto"/>
      </w:divBdr>
    </w:div>
    <w:div w:id="1287080638">
      <w:bodyDiv w:val="1"/>
      <w:marLeft w:val="0"/>
      <w:marRight w:val="0"/>
      <w:marTop w:val="0"/>
      <w:marBottom w:val="0"/>
      <w:divBdr>
        <w:top w:val="none" w:sz="0" w:space="0" w:color="auto"/>
        <w:left w:val="none" w:sz="0" w:space="0" w:color="auto"/>
        <w:bottom w:val="none" w:sz="0" w:space="0" w:color="auto"/>
        <w:right w:val="none" w:sz="0" w:space="0" w:color="auto"/>
      </w:divBdr>
    </w:div>
    <w:div w:id="13393070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7681960">
      <w:bodyDiv w:val="1"/>
      <w:marLeft w:val="0"/>
      <w:marRight w:val="0"/>
      <w:marTop w:val="0"/>
      <w:marBottom w:val="0"/>
      <w:divBdr>
        <w:top w:val="none" w:sz="0" w:space="0" w:color="auto"/>
        <w:left w:val="none" w:sz="0" w:space="0" w:color="auto"/>
        <w:bottom w:val="none" w:sz="0" w:space="0" w:color="auto"/>
        <w:right w:val="none" w:sz="0" w:space="0" w:color="auto"/>
      </w:divBdr>
    </w:div>
    <w:div w:id="1854225198">
      <w:bodyDiv w:val="1"/>
      <w:marLeft w:val="0"/>
      <w:marRight w:val="0"/>
      <w:marTop w:val="0"/>
      <w:marBottom w:val="0"/>
      <w:divBdr>
        <w:top w:val="none" w:sz="0" w:space="0" w:color="auto"/>
        <w:left w:val="none" w:sz="0" w:space="0" w:color="auto"/>
        <w:bottom w:val="none" w:sz="0" w:space="0" w:color="auto"/>
        <w:right w:val="none" w:sz="0" w:space="0" w:color="auto"/>
      </w:divBdr>
    </w:div>
    <w:div w:id="2005163275">
      <w:bodyDiv w:val="1"/>
      <w:marLeft w:val="0"/>
      <w:marRight w:val="0"/>
      <w:marTop w:val="0"/>
      <w:marBottom w:val="0"/>
      <w:divBdr>
        <w:top w:val="none" w:sz="0" w:space="0" w:color="auto"/>
        <w:left w:val="none" w:sz="0" w:space="0" w:color="auto"/>
        <w:bottom w:val="none" w:sz="0" w:space="0" w:color="auto"/>
        <w:right w:val="none" w:sz="0" w:space="0" w:color="auto"/>
      </w:divBdr>
    </w:div>
    <w:div w:id="2030061072">
      <w:bodyDiv w:val="1"/>
      <w:marLeft w:val="0"/>
      <w:marRight w:val="0"/>
      <w:marTop w:val="0"/>
      <w:marBottom w:val="0"/>
      <w:divBdr>
        <w:top w:val="none" w:sz="0" w:space="0" w:color="auto"/>
        <w:left w:val="none" w:sz="0" w:space="0" w:color="auto"/>
        <w:bottom w:val="none" w:sz="0" w:space="0" w:color="auto"/>
        <w:right w:val="none" w:sz="0" w:space="0" w:color="auto"/>
      </w:divBdr>
    </w:div>
    <w:div w:id="205333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3625</Words>
  <Characters>18128</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2023-03-28T10:34:00Z</cp:lastPrinted>
  <dcterms:created xsi:type="dcterms:W3CDTF">2023-05-02T13:04:00Z</dcterms:created>
  <dcterms:modified xsi:type="dcterms:W3CDTF">2023-05-02T13:04:00Z</dcterms:modified>
</cp:coreProperties>
</file>